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510BF" w14:textId="77777777" w:rsidR="00B543C0" w:rsidRPr="00DD106C" w:rsidRDefault="00B543C0" w:rsidP="00FF442E">
      <w:pPr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</w:p>
    <w:p w14:paraId="697BF02C" w14:textId="77777777" w:rsidR="008D44C8" w:rsidRPr="00DD106C" w:rsidRDefault="008D44C8" w:rsidP="00B543C0">
      <w:pPr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WNIOSEK O WSPARCIE </w:t>
      </w:r>
    </w:p>
    <w:p w14:paraId="30E8E2C6" w14:textId="6853E802" w:rsidR="00B543C0" w:rsidRPr="00DD106C" w:rsidRDefault="008D44C8" w:rsidP="00B543C0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(</w:t>
      </w:r>
      <w:r w:rsidR="00B543C0" w:rsidRPr="00DD106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FORMULARZ ZGŁOSZENIOWY</w:t>
      </w:r>
      <w:r w:rsidRPr="00DD106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)</w:t>
      </w:r>
    </w:p>
    <w:p w14:paraId="752963FD" w14:textId="7A25AE86" w:rsidR="00B543C0" w:rsidRPr="00DD106C" w:rsidRDefault="00B543C0" w:rsidP="00B543C0">
      <w:pPr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„</w:t>
      </w:r>
      <w:proofErr w:type="spellStart"/>
      <w:r w:rsidRPr="00DD106C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WaMa</w:t>
      </w:r>
      <w:proofErr w:type="spellEnd"/>
      <w:r w:rsidRPr="00DD106C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DD106C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Innovation</w:t>
      </w:r>
      <w:proofErr w:type="spellEnd"/>
      <w:r w:rsidRPr="00DD106C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Hub”</w:t>
      </w:r>
    </w:p>
    <w:p w14:paraId="3F635343" w14:textId="77777777" w:rsidR="00276596" w:rsidRPr="00DD106C" w:rsidRDefault="00276596" w:rsidP="00276596">
      <w:pPr>
        <w:pStyle w:val="Default"/>
        <w:tabs>
          <w:tab w:val="left" w:pos="567"/>
        </w:tabs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3E4CCC19" w14:textId="66DE26C2" w:rsidR="00B543C0" w:rsidRPr="00DD106C" w:rsidRDefault="00880005" w:rsidP="00833AF3">
      <w:pPr>
        <w:pStyle w:val="Default"/>
        <w:tabs>
          <w:tab w:val="left" w:pos="567"/>
        </w:tabs>
        <w:spacing w:line="360" w:lineRule="auto"/>
        <w:jc w:val="center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UWAGA! </w:t>
      </w:r>
      <w:r w:rsidR="00276596" w:rsidRPr="00DD106C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Należy wypełnić każde pole, </w:t>
      </w:r>
      <w:r w:rsidR="00077E88" w:rsidRPr="00DD106C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a </w:t>
      </w:r>
      <w:r w:rsidR="00276596" w:rsidRPr="00DD106C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w przypadku braku danych wpisać „nie dotyczy</w:t>
      </w:r>
      <w:r w:rsidR="00833AF3" w:rsidRPr="00DD106C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”</w:t>
      </w:r>
      <w:r w:rsidR="00276596" w:rsidRPr="00DD106C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lub wykreślić pol</w:t>
      </w:r>
      <w:r w:rsidR="00833AF3" w:rsidRPr="00DD106C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e</w:t>
      </w:r>
      <w:r w:rsidRPr="00DD106C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.</w:t>
      </w:r>
    </w:p>
    <w:p w14:paraId="39B94BFE" w14:textId="60B52F4F" w:rsidR="00880005" w:rsidRPr="00DD106C" w:rsidRDefault="00880005" w:rsidP="00833AF3">
      <w:pPr>
        <w:pStyle w:val="Default"/>
        <w:tabs>
          <w:tab w:val="left" w:pos="567"/>
        </w:tabs>
        <w:spacing w:line="360" w:lineRule="auto"/>
        <w:jc w:val="center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We wskazanych miejscach należy złożyć podpisy zgodnie ze sposobem reprezentacji Wnioskodawcy.</w:t>
      </w:r>
    </w:p>
    <w:p w14:paraId="517DB16A" w14:textId="77777777" w:rsidR="00880005" w:rsidRPr="00DD106C" w:rsidRDefault="00880005" w:rsidP="00276596">
      <w:pPr>
        <w:pStyle w:val="Default"/>
        <w:tabs>
          <w:tab w:val="left" w:pos="567"/>
        </w:tabs>
        <w:spacing w:line="360" w:lineRule="auto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412"/>
        <w:gridCol w:w="3919"/>
        <w:gridCol w:w="412"/>
        <w:gridCol w:w="3861"/>
      </w:tblGrid>
      <w:tr w:rsidR="00732917" w:rsidRPr="00DD106C" w14:paraId="565B3955" w14:textId="1468B33F" w:rsidTr="00C9088A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FB13076" w14:textId="12669C29" w:rsidR="00732917" w:rsidRPr="00DD106C" w:rsidRDefault="00732917" w:rsidP="00B543C0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RODZAJ FORMULARZA (należy zaznaczyć właściwe pole)</w:t>
            </w:r>
          </w:p>
        </w:tc>
      </w:tr>
      <w:tr w:rsidR="00732917" w:rsidRPr="00DD106C" w14:paraId="7B8FFC63" w14:textId="77777777" w:rsidTr="00D81AD6">
        <w:tc>
          <w:tcPr>
            <w:tcW w:w="9016" w:type="dxa"/>
            <w:gridSpan w:val="5"/>
            <w:tcBorders>
              <w:top w:val="single" w:sz="4" w:space="0" w:color="auto"/>
            </w:tcBorders>
          </w:tcPr>
          <w:p w14:paraId="4C0BCBA3" w14:textId="559A785B" w:rsidR="00732917" w:rsidRPr="00DD106C" w:rsidRDefault="00732917" w:rsidP="00507262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32917" w:rsidRPr="00DD106C" w14:paraId="7F97A077" w14:textId="1B9CD7AA" w:rsidTr="00732917">
        <w:tc>
          <w:tcPr>
            <w:tcW w:w="412" w:type="dxa"/>
            <w:tcBorders>
              <w:right w:val="single" w:sz="4" w:space="0" w:color="auto"/>
            </w:tcBorders>
          </w:tcPr>
          <w:p w14:paraId="5673894D" w14:textId="77777777" w:rsidR="00732917" w:rsidRPr="00DD106C" w:rsidRDefault="00732917" w:rsidP="00507262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5161" w14:textId="2A13D8DE" w:rsidR="00732917" w:rsidRPr="00DD106C" w:rsidRDefault="00732917" w:rsidP="00507262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1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B3511E" w14:textId="651F7D64" w:rsidR="00732917" w:rsidRPr="00DD106C" w:rsidRDefault="00732917" w:rsidP="00732917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Formularz zgłoszeniowy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B9A34" w14:textId="2BF1C446" w:rsidR="00732917" w:rsidRPr="00DD106C" w:rsidRDefault="00732917" w:rsidP="00732917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61" w:type="dxa"/>
            <w:tcBorders>
              <w:left w:val="single" w:sz="4" w:space="0" w:color="auto"/>
            </w:tcBorders>
            <w:vAlign w:val="bottom"/>
          </w:tcPr>
          <w:p w14:paraId="6B0A6275" w14:textId="1A19E9A1" w:rsidR="00732917" w:rsidRPr="00DD106C" w:rsidRDefault="00732917" w:rsidP="00732917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Formularz korygujący</w:t>
            </w:r>
          </w:p>
        </w:tc>
      </w:tr>
    </w:tbl>
    <w:p w14:paraId="092B2489" w14:textId="1170792D" w:rsidR="0028267C" w:rsidRPr="00DD106C" w:rsidRDefault="0028267C" w:rsidP="00DA3D29">
      <w:pPr>
        <w:pStyle w:val="Default"/>
        <w:tabs>
          <w:tab w:val="left" w:pos="567"/>
        </w:tabs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tbl>
      <w:tblPr>
        <w:tblStyle w:val="Tabela-Siatka"/>
        <w:tblW w:w="901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83"/>
        <w:gridCol w:w="1134"/>
        <w:gridCol w:w="264"/>
        <w:gridCol w:w="161"/>
        <w:gridCol w:w="1984"/>
        <w:gridCol w:w="187"/>
        <w:gridCol w:w="349"/>
        <w:gridCol w:w="1024"/>
        <w:gridCol w:w="850"/>
        <w:gridCol w:w="284"/>
        <w:gridCol w:w="1134"/>
        <w:gridCol w:w="662"/>
      </w:tblGrid>
      <w:tr w:rsidR="008F2C0B" w:rsidRPr="00DD106C" w14:paraId="4E4F566B" w14:textId="77777777" w:rsidTr="001F025A">
        <w:tc>
          <w:tcPr>
            <w:tcW w:w="9016" w:type="dxa"/>
            <w:gridSpan w:val="12"/>
            <w:shd w:val="clear" w:color="auto" w:fill="D0CECE" w:themeFill="background2" w:themeFillShade="E6"/>
          </w:tcPr>
          <w:p w14:paraId="008375EB" w14:textId="2463958B" w:rsidR="000E04B9" w:rsidRPr="00DD106C" w:rsidRDefault="000E04B9">
            <w:pPr>
              <w:pStyle w:val="Default"/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DANE IDENTYFIKACYJNE </w:t>
            </w:r>
            <w:r w:rsidR="00833AF3"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WNIOSKODAWCY</w:t>
            </w: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F2C0B" w:rsidRPr="00DD106C" w14:paraId="2CF4388D" w14:textId="77777777" w:rsidTr="001F025A">
        <w:tc>
          <w:tcPr>
            <w:tcW w:w="983" w:type="dxa"/>
            <w:shd w:val="clear" w:color="auto" w:fill="E7E6E6" w:themeFill="background2"/>
          </w:tcPr>
          <w:p w14:paraId="54B31A7E" w14:textId="6E29E086" w:rsidR="00090497" w:rsidRPr="00DD106C" w:rsidRDefault="00090497">
            <w:pPr>
              <w:pStyle w:val="Default"/>
              <w:numPr>
                <w:ilvl w:val="1"/>
                <w:numId w:val="5"/>
              </w:numPr>
              <w:tabs>
                <w:tab w:val="left" w:pos="567"/>
              </w:tabs>
              <w:spacing w:line="360" w:lineRule="auto"/>
              <w:ind w:left="72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760C2DFC" w14:textId="3A9D443A" w:rsidR="00090497" w:rsidRPr="00DD106C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Pełna nazwa</w:t>
            </w:r>
          </w:p>
        </w:tc>
        <w:tc>
          <w:tcPr>
            <w:tcW w:w="6474" w:type="dxa"/>
            <w:gridSpan w:val="8"/>
          </w:tcPr>
          <w:p w14:paraId="439457AC" w14:textId="77777777" w:rsidR="00090497" w:rsidRPr="00DD106C" w:rsidRDefault="00090497" w:rsidP="00DA3D29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F2C0B" w:rsidRPr="00DD106C" w14:paraId="45AA294E" w14:textId="77777777" w:rsidTr="001F025A">
        <w:tc>
          <w:tcPr>
            <w:tcW w:w="983" w:type="dxa"/>
            <w:shd w:val="clear" w:color="auto" w:fill="E7E6E6" w:themeFill="background2"/>
          </w:tcPr>
          <w:p w14:paraId="302A559C" w14:textId="29E46915" w:rsidR="00090497" w:rsidRPr="00DD106C" w:rsidRDefault="00090497">
            <w:pPr>
              <w:pStyle w:val="Default"/>
              <w:numPr>
                <w:ilvl w:val="1"/>
                <w:numId w:val="5"/>
              </w:numPr>
              <w:tabs>
                <w:tab w:val="left" w:pos="567"/>
              </w:tabs>
              <w:spacing w:line="360" w:lineRule="auto"/>
              <w:ind w:left="72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63231A16" w14:textId="69A1BED9" w:rsidR="00090497" w:rsidRPr="00DD106C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NIP</w:t>
            </w:r>
          </w:p>
        </w:tc>
        <w:tc>
          <w:tcPr>
            <w:tcW w:w="6474" w:type="dxa"/>
            <w:gridSpan w:val="8"/>
          </w:tcPr>
          <w:p w14:paraId="7E3801CE" w14:textId="77777777" w:rsidR="00090497" w:rsidRPr="00DD106C" w:rsidRDefault="00090497" w:rsidP="00DA3D29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F2C0B" w:rsidRPr="00DD106C" w14:paraId="0B9C6306" w14:textId="77777777" w:rsidTr="001F025A">
        <w:tc>
          <w:tcPr>
            <w:tcW w:w="983" w:type="dxa"/>
            <w:shd w:val="clear" w:color="auto" w:fill="E7E6E6" w:themeFill="background2"/>
          </w:tcPr>
          <w:p w14:paraId="2BFF7DB6" w14:textId="3AA02298" w:rsidR="00090497" w:rsidRPr="00DD106C" w:rsidRDefault="00090497">
            <w:pPr>
              <w:pStyle w:val="Default"/>
              <w:numPr>
                <w:ilvl w:val="1"/>
                <w:numId w:val="5"/>
              </w:numPr>
              <w:tabs>
                <w:tab w:val="left" w:pos="567"/>
              </w:tabs>
              <w:spacing w:line="360" w:lineRule="auto"/>
              <w:ind w:left="72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038689EF" w14:textId="52EB47DC" w:rsidR="00090497" w:rsidRPr="00DD106C" w:rsidRDefault="00090497" w:rsidP="000E04B9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REGON</w:t>
            </w:r>
          </w:p>
        </w:tc>
        <w:tc>
          <w:tcPr>
            <w:tcW w:w="6474" w:type="dxa"/>
            <w:gridSpan w:val="8"/>
          </w:tcPr>
          <w:p w14:paraId="7EF156D0" w14:textId="77777777" w:rsidR="00090497" w:rsidRPr="00DD106C" w:rsidRDefault="00090497" w:rsidP="000E04B9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F2C0B" w:rsidRPr="00DD106C" w14:paraId="34BB2140" w14:textId="77777777" w:rsidTr="001F025A">
        <w:tc>
          <w:tcPr>
            <w:tcW w:w="983" w:type="dxa"/>
            <w:shd w:val="clear" w:color="auto" w:fill="E7E6E6" w:themeFill="background2"/>
          </w:tcPr>
          <w:p w14:paraId="098FA198" w14:textId="61256FD3" w:rsidR="00090497" w:rsidRPr="00DD106C" w:rsidRDefault="00090497">
            <w:pPr>
              <w:pStyle w:val="Default"/>
              <w:numPr>
                <w:ilvl w:val="1"/>
                <w:numId w:val="5"/>
              </w:numPr>
              <w:tabs>
                <w:tab w:val="left" w:pos="567"/>
              </w:tabs>
              <w:spacing w:line="360" w:lineRule="auto"/>
              <w:ind w:left="72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6636F179" w14:textId="115A76FD" w:rsidR="00090497" w:rsidRPr="00DD106C" w:rsidRDefault="00EB11DE" w:rsidP="000E04B9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Nr </w:t>
            </w:r>
            <w:r w:rsidR="00090497"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KRS (jeśli dotyczy)</w:t>
            </w:r>
          </w:p>
        </w:tc>
        <w:tc>
          <w:tcPr>
            <w:tcW w:w="6474" w:type="dxa"/>
            <w:gridSpan w:val="8"/>
          </w:tcPr>
          <w:p w14:paraId="32D51CB5" w14:textId="77777777" w:rsidR="00090497" w:rsidRPr="00DD106C" w:rsidRDefault="00090497" w:rsidP="000E04B9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F2C0B" w:rsidRPr="00DD106C" w14:paraId="5C5E3A39" w14:textId="77777777" w:rsidTr="001F025A">
        <w:tc>
          <w:tcPr>
            <w:tcW w:w="983" w:type="dxa"/>
            <w:shd w:val="clear" w:color="auto" w:fill="E7E6E6" w:themeFill="background2"/>
          </w:tcPr>
          <w:p w14:paraId="09F75165" w14:textId="207E4FDD" w:rsidR="00090497" w:rsidRPr="00DD106C" w:rsidRDefault="00090497">
            <w:pPr>
              <w:pStyle w:val="Default"/>
              <w:numPr>
                <w:ilvl w:val="1"/>
                <w:numId w:val="5"/>
              </w:numPr>
              <w:tabs>
                <w:tab w:val="left" w:pos="567"/>
              </w:tabs>
              <w:spacing w:line="360" w:lineRule="auto"/>
              <w:ind w:left="72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6FFA4B8E" w14:textId="2DD6979E" w:rsidR="00090497" w:rsidRPr="00DD106C" w:rsidRDefault="00090497" w:rsidP="000E04B9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Forma prawna</w:t>
            </w:r>
          </w:p>
        </w:tc>
        <w:tc>
          <w:tcPr>
            <w:tcW w:w="6474" w:type="dxa"/>
            <w:gridSpan w:val="8"/>
          </w:tcPr>
          <w:p w14:paraId="37CD5C64" w14:textId="77777777" w:rsidR="00090497" w:rsidRPr="00DD106C" w:rsidRDefault="00090497" w:rsidP="000E04B9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F2C0B" w:rsidRPr="00DD106C" w14:paraId="031916CF" w14:textId="77777777" w:rsidTr="001F025A">
        <w:tc>
          <w:tcPr>
            <w:tcW w:w="983" w:type="dxa"/>
            <w:shd w:val="clear" w:color="auto" w:fill="E7E6E6" w:themeFill="background2"/>
          </w:tcPr>
          <w:p w14:paraId="25EC8B01" w14:textId="738172C8" w:rsidR="00090497" w:rsidRPr="00DD106C" w:rsidRDefault="00090497">
            <w:pPr>
              <w:pStyle w:val="Default"/>
              <w:numPr>
                <w:ilvl w:val="1"/>
                <w:numId w:val="5"/>
              </w:numPr>
              <w:tabs>
                <w:tab w:val="left" w:pos="567"/>
              </w:tabs>
              <w:spacing w:line="360" w:lineRule="auto"/>
              <w:ind w:left="72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7E9D6739" w14:textId="21D24D1A" w:rsidR="00090497" w:rsidRPr="00DD106C" w:rsidRDefault="00090497" w:rsidP="000E04B9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6474" w:type="dxa"/>
            <w:gridSpan w:val="8"/>
          </w:tcPr>
          <w:p w14:paraId="1A2E73B1" w14:textId="77777777" w:rsidR="00090497" w:rsidRPr="00DD106C" w:rsidRDefault="00090497" w:rsidP="000E04B9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F2C0B" w:rsidRPr="00DD106C" w14:paraId="0A37A42A" w14:textId="77777777" w:rsidTr="001F025A">
        <w:tc>
          <w:tcPr>
            <w:tcW w:w="983" w:type="dxa"/>
            <w:shd w:val="clear" w:color="auto" w:fill="E7E6E6" w:themeFill="background2"/>
          </w:tcPr>
          <w:p w14:paraId="748CBDF1" w14:textId="6B159427" w:rsidR="00090497" w:rsidRPr="00DD106C" w:rsidRDefault="00090497">
            <w:pPr>
              <w:pStyle w:val="Default"/>
              <w:numPr>
                <w:ilvl w:val="1"/>
                <w:numId w:val="5"/>
              </w:numPr>
              <w:tabs>
                <w:tab w:val="left" w:pos="567"/>
              </w:tabs>
              <w:spacing w:line="360" w:lineRule="auto"/>
              <w:ind w:left="72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565FAFFA" w14:textId="39A1FDA1" w:rsidR="00090497" w:rsidRPr="00DD106C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Gmina</w:t>
            </w:r>
          </w:p>
        </w:tc>
        <w:tc>
          <w:tcPr>
            <w:tcW w:w="6474" w:type="dxa"/>
            <w:gridSpan w:val="8"/>
          </w:tcPr>
          <w:p w14:paraId="7B97D0F1" w14:textId="77777777" w:rsidR="00090497" w:rsidRPr="00DD106C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43BA2" w:rsidRPr="00DD106C" w14:paraId="3F7446F6" w14:textId="77777777" w:rsidTr="00D43BA2">
        <w:tc>
          <w:tcPr>
            <w:tcW w:w="983" w:type="dxa"/>
            <w:shd w:val="clear" w:color="auto" w:fill="E7E6E6" w:themeFill="background2"/>
          </w:tcPr>
          <w:p w14:paraId="722493ED" w14:textId="0D8D2026" w:rsidR="00090497" w:rsidRPr="00DD106C" w:rsidRDefault="00090497">
            <w:pPr>
              <w:pStyle w:val="Default"/>
              <w:numPr>
                <w:ilvl w:val="1"/>
                <w:numId w:val="5"/>
              </w:numPr>
              <w:tabs>
                <w:tab w:val="left" w:pos="567"/>
              </w:tabs>
              <w:spacing w:line="360" w:lineRule="auto"/>
              <w:ind w:left="72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004BDA85" w14:textId="629FBEE9" w:rsidR="00090497" w:rsidRPr="00DD106C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3544" w:type="dxa"/>
            <w:gridSpan w:val="4"/>
          </w:tcPr>
          <w:p w14:paraId="790AD7AF" w14:textId="77777777" w:rsidR="00090497" w:rsidRPr="00DD106C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E7E6E6" w:themeFill="background2"/>
          </w:tcPr>
          <w:p w14:paraId="2819A8A7" w14:textId="5093469D" w:rsidR="00090497" w:rsidRPr="00DD106C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796" w:type="dxa"/>
            <w:gridSpan w:val="2"/>
          </w:tcPr>
          <w:p w14:paraId="30015DB2" w14:textId="19608D4E" w:rsidR="00090497" w:rsidRPr="00DD106C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F025A" w:rsidRPr="00DD106C" w14:paraId="3CC7A16C" w14:textId="77777777" w:rsidTr="00D43BA2">
        <w:tc>
          <w:tcPr>
            <w:tcW w:w="983" w:type="dxa"/>
            <w:shd w:val="clear" w:color="auto" w:fill="E7E6E6" w:themeFill="background2"/>
          </w:tcPr>
          <w:p w14:paraId="1D08074B" w14:textId="57DA0BCB" w:rsidR="00090497" w:rsidRPr="00DD106C" w:rsidRDefault="00090497">
            <w:pPr>
              <w:pStyle w:val="Default"/>
              <w:numPr>
                <w:ilvl w:val="1"/>
                <w:numId w:val="5"/>
              </w:numPr>
              <w:tabs>
                <w:tab w:val="left" w:pos="567"/>
              </w:tabs>
              <w:spacing w:line="360" w:lineRule="auto"/>
              <w:ind w:left="72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580C9A71" w14:textId="3AFE9A3F" w:rsidR="00090497" w:rsidRPr="00DD106C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Ulica</w:t>
            </w:r>
          </w:p>
        </w:tc>
        <w:tc>
          <w:tcPr>
            <w:tcW w:w="1984" w:type="dxa"/>
          </w:tcPr>
          <w:p w14:paraId="022411EA" w14:textId="77777777" w:rsidR="00090497" w:rsidRPr="00DD106C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E7E6E6" w:themeFill="background2"/>
          </w:tcPr>
          <w:p w14:paraId="768DC4DA" w14:textId="66A63FA3" w:rsidR="00090497" w:rsidRPr="00DD106C" w:rsidRDefault="00EB11DE" w:rsidP="00090497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00880005"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r </w:t>
            </w:r>
            <w:r w:rsidR="00090497"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budynku</w:t>
            </w:r>
          </w:p>
        </w:tc>
        <w:tc>
          <w:tcPr>
            <w:tcW w:w="1134" w:type="dxa"/>
            <w:gridSpan w:val="2"/>
          </w:tcPr>
          <w:p w14:paraId="354E509D" w14:textId="77777777" w:rsidR="00090497" w:rsidRPr="00DD106C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04726BFA" w14:textId="567329A7" w:rsidR="00090497" w:rsidRPr="00DD106C" w:rsidRDefault="00EB11DE" w:rsidP="00090497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00880005"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="00090497"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lokalu</w:t>
            </w:r>
          </w:p>
        </w:tc>
        <w:tc>
          <w:tcPr>
            <w:tcW w:w="662" w:type="dxa"/>
          </w:tcPr>
          <w:p w14:paraId="37C5DD4D" w14:textId="51B4140F" w:rsidR="00090497" w:rsidRPr="00DD106C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F2C0B" w:rsidRPr="00DD106C" w14:paraId="040EE8FF" w14:textId="77777777" w:rsidTr="001F025A">
        <w:tc>
          <w:tcPr>
            <w:tcW w:w="983" w:type="dxa"/>
            <w:shd w:val="clear" w:color="auto" w:fill="E7E6E6" w:themeFill="background2"/>
          </w:tcPr>
          <w:p w14:paraId="01D6E9FE" w14:textId="77F2730D" w:rsidR="00EB11DE" w:rsidRPr="00DD106C" w:rsidRDefault="00EB11DE">
            <w:pPr>
              <w:pStyle w:val="Default"/>
              <w:numPr>
                <w:ilvl w:val="1"/>
                <w:numId w:val="5"/>
              </w:numPr>
              <w:tabs>
                <w:tab w:val="left" w:pos="567"/>
              </w:tabs>
              <w:spacing w:line="360" w:lineRule="auto"/>
              <w:ind w:left="72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E7E6E6" w:themeFill="background2"/>
          </w:tcPr>
          <w:p w14:paraId="2CDB5A70" w14:textId="029536D9" w:rsidR="00EB11DE" w:rsidRPr="00DD106C" w:rsidRDefault="00EB11DE" w:rsidP="00E04D32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Imię i nazwisko</w:t>
            </w:r>
            <w:r w:rsidR="0004324D"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oraz stanowisko</w:t>
            </w: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osoby do kontaktów </w:t>
            </w:r>
          </w:p>
        </w:tc>
        <w:tc>
          <w:tcPr>
            <w:tcW w:w="4490" w:type="dxa"/>
            <w:gridSpan w:val="7"/>
          </w:tcPr>
          <w:p w14:paraId="2B26A183" w14:textId="77777777" w:rsidR="00EB11DE" w:rsidRPr="00DD106C" w:rsidRDefault="00EB11DE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F2C0B" w:rsidRPr="00DD106C" w14:paraId="05B5D1DB" w14:textId="77777777" w:rsidTr="001F025A">
        <w:tc>
          <w:tcPr>
            <w:tcW w:w="983" w:type="dxa"/>
            <w:shd w:val="clear" w:color="auto" w:fill="E7E6E6" w:themeFill="background2"/>
          </w:tcPr>
          <w:p w14:paraId="0F1C0CCB" w14:textId="065CD966" w:rsidR="00EB11DE" w:rsidRPr="00DD106C" w:rsidRDefault="00EB11DE">
            <w:pPr>
              <w:pStyle w:val="Default"/>
              <w:numPr>
                <w:ilvl w:val="1"/>
                <w:numId w:val="5"/>
              </w:numPr>
              <w:tabs>
                <w:tab w:val="left" w:pos="567"/>
              </w:tabs>
              <w:spacing w:line="360" w:lineRule="auto"/>
              <w:ind w:left="72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E7E6E6" w:themeFill="background2"/>
          </w:tcPr>
          <w:p w14:paraId="42238F3A" w14:textId="0AAD0543" w:rsidR="00EB11DE" w:rsidRPr="00DD106C" w:rsidRDefault="00EB11DE" w:rsidP="00E04D32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Telefon do kontaktów</w:t>
            </w:r>
          </w:p>
        </w:tc>
        <w:tc>
          <w:tcPr>
            <w:tcW w:w="4490" w:type="dxa"/>
            <w:gridSpan w:val="7"/>
          </w:tcPr>
          <w:p w14:paraId="05A0D270" w14:textId="77777777" w:rsidR="00EB11DE" w:rsidRPr="00DD106C" w:rsidRDefault="00EB11DE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F2C0B" w:rsidRPr="00DD106C" w14:paraId="43617BDE" w14:textId="77777777" w:rsidTr="001F025A">
        <w:tc>
          <w:tcPr>
            <w:tcW w:w="983" w:type="dxa"/>
            <w:shd w:val="clear" w:color="auto" w:fill="E7E6E6" w:themeFill="background2"/>
          </w:tcPr>
          <w:p w14:paraId="56CDD83D" w14:textId="056D28CA" w:rsidR="00EB11DE" w:rsidRPr="00DD106C" w:rsidRDefault="00EB11DE">
            <w:pPr>
              <w:pStyle w:val="Default"/>
              <w:numPr>
                <w:ilvl w:val="1"/>
                <w:numId w:val="5"/>
              </w:numPr>
              <w:tabs>
                <w:tab w:val="left" w:pos="567"/>
              </w:tabs>
              <w:spacing w:line="360" w:lineRule="auto"/>
              <w:ind w:left="72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E7E6E6" w:themeFill="background2"/>
          </w:tcPr>
          <w:p w14:paraId="31ED82AA" w14:textId="2C03D9BA" w:rsidR="00EB11DE" w:rsidRPr="00DD106C" w:rsidRDefault="00EB11DE" w:rsidP="00E04D32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E-mail do kontaktów</w:t>
            </w:r>
          </w:p>
        </w:tc>
        <w:tc>
          <w:tcPr>
            <w:tcW w:w="4490" w:type="dxa"/>
            <w:gridSpan w:val="7"/>
          </w:tcPr>
          <w:p w14:paraId="2FE01A66" w14:textId="77777777" w:rsidR="00EB11DE" w:rsidRPr="00DD106C" w:rsidRDefault="00EB11DE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F025A" w:rsidRPr="00DD106C" w14:paraId="24C4DEE9" w14:textId="77777777" w:rsidTr="00D43BA2">
        <w:tc>
          <w:tcPr>
            <w:tcW w:w="983" w:type="dxa"/>
            <w:shd w:val="clear" w:color="auto" w:fill="E7E6E6" w:themeFill="background2"/>
          </w:tcPr>
          <w:p w14:paraId="0CDAF64D" w14:textId="292438DB" w:rsidR="001F025A" w:rsidRPr="00DD106C" w:rsidRDefault="001F025A">
            <w:pPr>
              <w:pStyle w:val="Default"/>
              <w:numPr>
                <w:ilvl w:val="1"/>
                <w:numId w:val="5"/>
              </w:numPr>
              <w:tabs>
                <w:tab w:val="left" w:pos="567"/>
              </w:tabs>
              <w:spacing w:line="360" w:lineRule="auto"/>
              <w:ind w:left="72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63DF1C13" w14:textId="77777777" w:rsidR="001F025A" w:rsidRPr="00DD106C" w:rsidRDefault="001F025A" w:rsidP="00581DB5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Kategoria</w:t>
            </w:r>
          </w:p>
          <w:p w14:paraId="0D92C2EA" w14:textId="2AC06732" w:rsidR="001F025A" w:rsidRPr="00DD106C" w:rsidRDefault="001F025A" w:rsidP="00581DB5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MŚP</w:t>
            </w:r>
          </w:p>
        </w:tc>
        <w:tc>
          <w:tcPr>
            <w:tcW w:w="264" w:type="dxa"/>
            <w:tcBorders>
              <w:right w:val="nil"/>
            </w:tcBorders>
            <w:vAlign w:val="center"/>
          </w:tcPr>
          <w:p w14:paraId="56EAD025" w14:textId="5E96E919" w:rsidR="001F025A" w:rsidRPr="00DD106C" w:rsidRDefault="001F025A" w:rsidP="001F025A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□ </w:t>
            </w:r>
          </w:p>
        </w:tc>
        <w:tc>
          <w:tcPr>
            <w:tcW w:w="2332" w:type="dxa"/>
            <w:gridSpan w:val="3"/>
            <w:tcBorders>
              <w:left w:val="nil"/>
            </w:tcBorders>
            <w:vAlign w:val="center"/>
          </w:tcPr>
          <w:p w14:paraId="3804441A" w14:textId="5E7959DE" w:rsidR="001F025A" w:rsidRPr="00DD106C" w:rsidRDefault="001F025A" w:rsidP="001F025A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mikroprzedsiębiorstwo</w:t>
            </w:r>
          </w:p>
        </w:tc>
        <w:tc>
          <w:tcPr>
            <w:tcW w:w="349" w:type="dxa"/>
            <w:tcBorders>
              <w:right w:val="nil"/>
            </w:tcBorders>
            <w:vAlign w:val="center"/>
          </w:tcPr>
          <w:p w14:paraId="01891F0A" w14:textId="19AEA07F" w:rsidR="001F025A" w:rsidRPr="00DD106C" w:rsidRDefault="001F025A" w:rsidP="001F025A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□ </w:t>
            </w:r>
          </w:p>
        </w:tc>
        <w:tc>
          <w:tcPr>
            <w:tcW w:w="1874" w:type="dxa"/>
            <w:gridSpan w:val="2"/>
            <w:tcBorders>
              <w:left w:val="nil"/>
            </w:tcBorders>
            <w:vAlign w:val="center"/>
          </w:tcPr>
          <w:p w14:paraId="524C4381" w14:textId="17719158" w:rsidR="001F025A" w:rsidRPr="00DD106C" w:rsidRDefault="001F025A" w:rsidP="001F025A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małe</w:t>
            </w: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przedsiębiorstwo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6C317B29" w14:textId="650D484C" w:rsidR="001F025A" w:rsidRPr="00DD106C" w:rsidRDefault="001F025A" w:rsidP="001F025A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□ </w:t>
            </w:r>
          </w:p>
        </w:tc>
        <w:tc>
          <w:tcPr>
            <w:tcW w:w="1796" w:type="dxa"/>
            <w:gridSpan w:val="2"/>
            <w:tcBorders>
              <w:left w:val="nil"/>
            </w:tcBorders>
            <w:vAlign w:val="center"/>
          </w:tcPr>
          <w:p w14:paraId="52C6840E" w14:textId="5FF25C4C" w:rsidR="001F025A" w:rsidRPr="00DD106C" w:rsidRDefault="001F025A" w:rsidP="001F025A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średnie przedsiębiorstwo</w:t>
            </w:r>
          </w:p>
        </w:tc>
      </w:tr>
      <w:tr w:rsidR="00AC1C34" w:rsidRPr="00DD106C" w14:paraId="15AA1575" w14:textId="77777777" w:rsidTr="0080614B">
        <w:tc>
          <w:tcPr>
            <w:tcW w:w="983" w:type="dxa"/>
            <w:shd w:val="clear" w:color="auto" w:fill="E7E6E6" w:themeFill="background2"/>
          </w:tcPr>
          <w:p w14:paraId="0EE8DFC4" w14:textId="5B6DA4C7" w:rsidR="00AC1C34" w:rsidRPr="00DD106C" w:rsidRDefault="00AC1C34">
            <w:pPr>
              <w:pStyle w:val="Default"/>
              <w:numPr>
                <w:ilvl w:val="1"/>
                <w:numId w:val="5"/>
              </w:numPr>
              <w:tabs>
                <w:tab w:val="left" w:pos="567"/>
              </w:tabs>
              <w:spacing w:line="360" w:lineRule="auto"/>
              <w:ind w:left="72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P</w:t>
            </w:r>
          </w:p>
        </w:tc>
        <w:tc>
          <w:tcPr>
            <w:tcW w:w="1134" w:type="dxa"/>
            <w:shd w:val="clear" w:color="auto" w:fill="E7E6E6" w:themeFill="background2"/>
          </w:tcPr>
          <w:p w14:paraId="16DD2A5D" w14:textId="2159EBCC" w:rsidR="00AC1C34" w:rsidRPr="00DD106C" w:rsidRDefault="00AC1C34" w:rsidP="00581DB5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Przeważający kod PKD</w:t>
            </w:r>
          </w:p>
        </w:tc>
        <w:tc>
          <w:tcPr>
            <w:tcW w:w="264" w:type="dxa"/>
            <w:tcBorders>
              <w:right w:val="nil"/>
            </w:tcBorders>
            <w:vAlign w:val="center"/>
          </w:tcPr>
          <w:p w14:paraId="3DAEE230" w14:textId="77777777" w:rsidR="00AC1C34" w:rsidRPr="00DD106C" w:rsidRDefault="00AC1C34" w:rsidP="001F025A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35" w:type="dxa"/>
            <w:gridSpan w:val="9"/>
            <w:tcBorders>
              <w:left w:val="nil"/>
            </w:tcBorders>
            <w:vAlign w:val="center"/>
          </w:tcPr>
          <w:p w14:paraId="26CCB0DF" w14:textId="77777777" w:rsidR="00AC1C34" w:rsidRPr="00DD106C" w:rsidRDefault="00AC1C34" w:rsidP="001F025A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9E404D8" w14:textId="5774C119" w:rsidR="00833AF3" w:rsidRPr="00DD106C" w:rsidRDefault="00833AF3">
      <w:pPr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</w:p>
    <w:p w14:paraId="7AA6C0CF" w14:textId="77777777" w:rsidR="0051351D" w:rsidRPr="00DD106C" w:rsidRDefault="0051351D" w:rsidP="0051351D">
      <w:pPr>
        <w:pStyle w:val="Default"/>
        <w:tabs>
          <w:tab w:val="left" w:pos="567"/>
        </w:tabs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833AF3" w:rsidRPr="00DD106C" w14:paraId="1C69D2EC" w14:textId="77777777" w:rsidTr="00732917">
        <w:tc>
          <w:tcPr>
            <w:tcW w:w="9021" w:type="dxa"/>
            <w:shd w:val="clear" w:color="auto" w:fill="D0CECE" w:themeFill="background2" w:themeFillShade="E6"/>
          </w:tcPr>
          <w:p w14:paraId="0DD0C031" w14:textId="77777777" w:rsidR="00833AF3" w:rsidRPr="00DD106C" w:rsidRDefault="00833AF3">
            <w:pPr>
              <w:pStyle w:val="Default"/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OŚWIADCZENIA</w:t>
            </w:r>
          </w:p>
        </w:tc>
      </w:tr>
    </w:tbl>
    <w:p w14:paraId="03C067D8" w14:textId="527F69F3" w:rsidR="002C023B" w:rsidRPr="00DD106C" w:rsidRDefault="005309C9">
      <w:pPr>
        <w:pStyle w:val="Akapitzlis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line="36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Działając w imieniu Wnioskodawcy, ś</w:t>
      </w:r>
      <w:r w:rsidR="002C023B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wiadoma(-y) odpowiedzialności za podanie fałszywych informacji oświadczam, że:</w:t>
      </w:r>
    </w:p>
    <w:p w14:paraId="075C8411" w14:textId="7C21DAB8" w:rsidR="002C023B" w:rsidRPr="00DD106C" w:rsidRDefault="002C023B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dane zawarte w </w:t>
      </w:r>
      <w:r w:rsidR="001A3110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f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ormularzu zgłoszeniowym są zgodne z prawdą,</w:t>
      </w:r>
    </w:p>
    <w:p w14:paraId="160BB154" w14:textId="611CD8E7" w:rsidR="002C023B" w:rsidRPr="00DD106C" w:rsidRDefault="00D43BA2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Wnioskodawca</w:t>
      </w:r>
      <w:r w:rsidR="002C023B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nie podlega wykluczeniu z możliwości otrzymania dofinansowania ze</w:t>
      </w:r>
      <w:r w:rsidR="004A1DD1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C023B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środków Unii Europejskiej</w:t>
      </w:r>
      <w:r w:rsidR="004A1DD1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w szczególności </w:t>
      </w:r>
      <w:r w:rsidR="002C023B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na podstawie:</w:t>
      </w:r>
    </w:p>
    <w:p w14:paraId="599EA574" w14:textId="34B9B0CF" w:rsidR="002C023B" w:rsidRPr="00DD106C" w:rsidRDefault="002C023B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art. 207 ust. 4 ustawy z dnia 27 sierpnia 2009 r. o finansach publicznych,</w:t>
      </w:r>
    </w:p>
    <w:p w14:paraId="096A7535" w14:textId="166B1A8F" w:rsidR="002C023B" w:rsidRPr="00DD106C" w:rsidRDefault="002C023B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art.</w:t>
      </w:r>
      <w:r w:rsidR="005309C9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12 ust. 1 pkt 1 ustawy z dnia 15 czerwca 2012 r. o skutkach powierzania wykonywania pracy</w:t>
      </w:r>
      <w:r w:rsidR="004A1DD1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cudzoziemcom przebywającym wbrew przepisom na terytorium Rzeczypospolitej Polskiej,</w:t>
      </w:r>
    </w:p>
    <w:p w14:paraId="47902448" w14:textId="6F5628C7" w:rsidR="002C023B" w:rsidRPr="00DD106C" w:rsidRDefault="002C023B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art. 9 ust. 1 pkt 2a ustawy z dnia 28 października 2002 r. o odpowiedzialności podmiotów</w:t>
      </w:r>
      <w:r w:rsidR="004A1DD1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zbiorowych za czyny zabronione pod groźbą kary,</w:t>
      </w:r>
    </w:p>
    <w:p w14:paraId="6B9904DC" w14:textId="69779816" w:rsidR="002C023B" w:rsidRPr="00DD106C" w:rsidRDefault="005309C9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Wnioskodawca</w:t>
      </w:r>
      <w:r w:rsidR="002C023B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nie zalega z uiszczaniem podatków, jak również z opłacaniem składek na ubezpieczenie społeczne i zdrowotne, Fundusz Pracy, Fundusz Gwarantowanych Świadczeń Pracowniczych, Państwowy Fundusz Rehabilitacji Osób Niepełnosprawnych lub innych należności</w:t>
      </w:r>
      <w:r w:rsidR="004A1DD1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C023B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wymaganych odrębnymi przepisami,</w:t>
      </w:r>
    </w:p>
    <w:p w14:paraId="38854939" w14:textId="49CD3EB1" w:rsidR="002C023B" w:rsidRPr="00DD106C" w:rsidRDefault="002C023B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zapoznałem/-</w:t>
      </w:r>
      <w:proofErr w:type="spellStart"/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am</w:t>
      </w:r>
      <w:proofErr w:type="spellEnd"/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się z Regulaminem </w:t>
      </w:r>
      <w:r w:rsidR="00077E88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ś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wiadczenia Usług w ramach </w:t>
      </w:r>
      <w:proofErr w:type="spellStart"/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WaMa</w:t>
      </w:r>
      <w:proofErr w:type="spellEnd"/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Innovation</w:t>
      </w:r>
      <w:proofErr w:type="spellEnd"/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Hub i akceptuję wszystkie jego</w:t>
      </w:r>
      <w:r w:rsidR="004A1DD1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postanowienia,</w:t>
      </w:r>
    </w:p>
    <w:p w14:paraId="061E7E93" w14:textId="376E0B96" w:rsidR="002C023B" w:rsidRPr="00DD106C" w:rsidRDefault="002C023B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jestem świadomy/-ma odpowiedzialności karnej, wynikającej z art. 271 § 1 i art. 297 § 1 kodeksu</w:t>
      </w:r>
      <w:r w:rsidR="004A1DD1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karnego, dotyczącej poświadczania nieprawdy, co do okoliczności mającej znaczenie prawne oraz</w:t>
      </w:r>
      <w:r w:rsidR="004A1DD1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istotnym znaczeniu dla uzyskania wsparcia finansowego,</w:t>
      </w:r>
    </w:p>
    <w:p w14:paraId="7D1F9F2C" w14:textId="6C1868D2" w:rsidR="007D3B6F" w:rsidRPr="00DD106C" w:rsidRDefault="002C023B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zgadzam się na weryfikację przez Fundację KPI, partnerów i </w:t>
      </w:r>
      <w:r w:rsidR="005309C9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inne 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uprawnione instytucje prawdziwości danych zawartych w </w:t>
      </w:r>
      <w:r w:rsidR="00F87BFD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f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ormularzu</w:t>
      </w:r>
      <w:r w:rsidR="00F87BFD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załącznikach do niego</w:t>
      </w:r>
      <w:r w:rsidR="00B62E98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50F700D" w14:textId="2499590C" w:rsidR="007D3B6F" w:rsidRPr="00DD106C" w:rsidRDefault="00B31334">
      <w:pPr>
        <w:pStyle w:val="Akapitzlist"/>
        <w:keepLines/>
        <w:numPr>
          <w:ilvl w:val="0"/>
          <w:numId w:val="9"/>
        </w:numPr>
        <w:spacing w:before="360" w:line="276" w:lineRule="auto"/>
        <w:jc w:val="both"/>
        <w:rPr>
          <w:rFonts w:asciiTheme="minorHAnsi" w:eastAsia="Lucida Sans Unicode" w:hAnsiTheme="minorHAnsi" w:cstheme="minorHAnsi"/>
          <w:sz w:val="20"/>
          <w:szCs w:val="20"/>
          <w:lang w:eastAsia="ar-SA"/>
        </w:rPr>
      </w:pPr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>Nadto, o</w:t>
      </w:r>
      <w:r w:rsidR="007D3B6F"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>świadczam, że:</w:t>
      </w:r>
    </w:p>
    <w:p w14:paraId="5C4A67E1" w14:textId="1F7C70B9" w:rsidR="007D3B6F" w:rsidRPr="00DD106C" w:rsidRDefault="007D3B6F">
      <w:pPr>
        <w:pStyle w:val="Akapitzlist"/>
        <w:keepLines/>
        <w:numPr>
          <w:ilvl w:val="0"/>
          <w:numId w:val="10"/>
        </w:numPr>
        <w:spacing w:before="120" w:after="120" w:line="276" w:lineRule="auto"/>
        <w:ind w:left="357" w:hanging="357"/>
        <w:contextualSpacing w:val="0"/>
        <w:jc w:val="both"/>
        <w:rPr>
          <w:rFonts w:asciiTheme="minorHAnsi" w:eastAsia="Lucida Sans Unicode" w:hAnsiTheme="minorHAnsi" w:cstheme="minorHAnsi"/>
          <w:sz w:val="20"/>
          <w:szCs w:val="20"/>
          <w:lang w:eastAsia="ar-SA"/>
        </w:rPr>
      </w:pPr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>wobec Wnioskodawcy nie występują okoliczności wskazane w:</w:t>
      </w:r>
    </w:p>
    <w:p w14:paraId="2D8015AE" w14:textId="77777777" w:rsidR="007D3B6F" w:rsidRPr="00DD106C" w:rsidRDefault="007D3B6F">
      <w:pPr>
        <w:pStyle w:val="Akapitzlist"/>
        <w:keepLines/>
        <w:numPr>
          <w:ilvl w:val="0"/>
          <w:numId w:val="11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eastAsia="Lucida Sans Unicode" w:hAnsiTheme="minorHAnsi" w:cstheme="minorHAnsi"/>
          <w:sz w:val="20"/>
          <w:szCs w:val="20"/>
          <w:lang w:eastAsia="ar-SA"/>
        </w:rPr>
      </w:pPr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lastRenderedPageBreak/>
        <w:t>art. 2 rozporządzenia Rady (WE) nr 765/2006</w:t>
      </w:r>
      <w:r w:rsidRPr="00DD106C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1"/>
      </w:r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>, które skutkowałyby zakazem udostępnienia funduszy lub zasobów gospodarczych;</w:t>
      </w:r>
    </w:p>
    <w:p w14:paraId="25CC801D" w14:textId="77777777" w:rsidR="007D3B6F" w:rsidRPr="00DD106C" w:rsidRDefault="007D3B6F">
      <w:pPr>
        <w:pStyle w:val="Akapitzlist"/>
        <w:keepLines/>
        <w:numPr>
          <w:ilvl w:val="0"/>
          <w:numId w:val="11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eastAsia="Lucida Sans Unicode" w:hAnsiTheme="minorHAnsi" w:cstheme="minorHAnsi"/>
          <w:sz w:val="20"/>
          <w:szCs w:val="20"/>
          <w:lang w:eastAsia="ar-SA"/>
        </w:rPr>
      </w:pPr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>art. 2 i art. 9 rozporządzeń Rady: (UE) nr 269/2014</w:t>
      </w:r>
      <w:r w:rsidRPr="00DD106C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2"/>
      </w:r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>, (UE) nr 208/2014</w:t>
      </w:r>
      <w:r w:rsidRPr="00DD106C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3"/>
      </w:r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 xml:space="preserve"> lub art. 2 </w:t>
      </w:r>
      <w:r w:rsidRPr="00DD106C">
        <w:rPr>
          <w:rFonts w:asciiTheme="minorHAnsi" w:eastAsia="Lucida Sans Unicode" w:hAnsiTheme="minorHAnsi" w:cstheme="minorHAnsi"/>
          <w:bCs/>
          <w:sz w:val="20"/>
          <w:szCs w:val="20"/>
          <w:lang w:eastAsia="ar-SA"/>
        </w:rPr>
        <w:t>decyzji Rady 2014/145/</w:t>
      </w:r>
      <w:proofErr w:type="spellStart"/>
      <w:r w:rsidRPr="00DD106C">
        <w:rPr>
          <w:rFonts w:asciiTheme="minorHAnsi" w:eastAsia="Lucida Sans Unicode" w:hAnsiTheme="minorHAnsi" w:cstheme="minorHAnsi"/>
          <w:bCs/>
          <w:sz w:val="20"/>
          <w:szCs w:val="20"/>
          <w:lang w:eastAsia="ar-SA"/>
        </w:rPr>
        <w:t>WPZiB</w:t>
      </w:r>
      <w:proofErr w:type="spellEnd"/>
      <w:r w:rsidRPr="00DD106C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4"/>
      </w:r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>, które skutkowałyby zakazem udostępnienia środków finansowych lub zasobów gospodarczych;</w:t>
      </w:r>
    </w:p>
    <w:p w14:paraId="315BB273" w14:textId="77777777" w:rsidR="007D3B6F" w:rsidRPr="00DD106C" w:rsidRDefault="007D3B6F">
      <w:pPr>
        <w:pStyle w:val="Akapitzlist"/>
        <w:keepLines/>
        <w:numPr>
          <w:ilvl w:val="0"/>
          <w:numId w:val="11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eastAsia="Lucida Sans Unicode" w:hAnsiTheme="minorHAnsi" w:cstheme="minorHAnsi"/>
          <w:sz w:val="20"/>
          <w:szCs w:val="20"/>
          <w:lang w:eastAsia="ar-SA"/>
        </w:rPr>
      </w:pPr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>art. 2 i 3 ustawy o szczególnych rozwiązaniach w zakresie przeciwdziałania wspieraniu agresji na Ukrainę</w:t>
      </w:r>
      <w:r w:rsidRPr="00DD106C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5"/>
      </w:r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>, które skutkowałyby zakazem udostępnienia środków finansowych, funduszy lub zasobów gospodarczych;</w:t>
      </w:r>
    </w:p>
    <w:p w14:paraId="25D9BE6B" w14:textId="77777777" w:rsidR="007D3B6F" w:rsidRPr="00DD106C" w:rsidRDefault="007D3B6F">
      <w:pPr>
        <w:pStyle w:val="Akapitzlist"/>
        <w:keepLines/>
        <w:numPr>
          <w:ilvl w:val="0"/>
          <w:numId w:val="11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eastAsia="Lucida Sans Unicode" w:hAnsiTheme="minorHAnsi" w:cstheme="minorHAnsi"/>
          <w:sz w:val="20"/>
          <w:szCs w:val="20"/>
          <w:lang w:eastAsia="ar-SA"/>
        </w:rPr>
      </w:pPr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>art. 5l rozporządzenia Rady (UE) nr 833/2014</w:t>
      </w:r>
      <w:r w:rsidRPr="00DD106C">
        <w:rPr>
          <w:rStyle w:val="Odwoanieprzypisudolnego"/>
          <w:rFonts w:asciiTheme="minorHAnsi" w:eastAsia="Lucida Sans Unicode" w:hAnsiTheme="minorHAnsi" w:cstheme="minorHAnsi"/>
          <w:sz w:val="20"/>
          <w:szCs w:val="20"/>
          <w:lang w:eastAsia="ar-SA"/>
        </w:rPr>
        <w:footnoteReference w:id="6"/>
      </w:r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 xml:space="preserve">, które skutkowałyby zakazem </w:t>
      </w:r>
      <w:r w:rsidRPr="00DD106C">
        <w:rPr>
          <w:rStyle w:val="markedcontent"/>
          <w:rFonts w:asciiTheme="minorHAnsi" w:hAnsiTheme="minorHAnsi" w:cstheme="minorHAnsi"/>
          <w:sz w:val="20"/>
          <w:szCs w:val="20"/>
        </w:rPr>
        <w:t xml:space="preserve">udzielania </w:t>
      </w:r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>bezpośredniego lub pośredniego wsparcia, w tym udzielenia finansowania i pomocy finansowej lub przyznania jakichkolwiek innych korzyści w ramach krajowego programu;</w:t>
      </w:r>
    </w:p>
    <w:p w14:paraId="78BF07AD" w14:textId="7FA10413" w:rsidR="007D3B6F" w:rsidRPr="00DD106C" w:rsidRDefault="007D3B6F">
      <w:pPr>
        <w:pStyle w:val="Akapitzlist"/>
        <w:keepLines/>
        <w:numPr>
          <w:ilvl w:val="0"/>
          <w:numId w:val="11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eastAsia="Lucida Sans Unicode" w:hAnsiTheme="minorHAnsi" w:cstheme="minorHAnsi"/>
          <w:sz w:val="20"/>
          <w:szCs w:val="20"/>
          <w:lang w:eastAsia="ar-SA"/>
        </w:rPr>
      </w:pPr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lastRenderedPageBreak/>
        <w:t xml:space="preserve">wsparcie udzielone mi przez PARP nie zostanie </w:t>
      </w:r>
      <w:proofErr w:type="spellStart"/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>przeznaczone:na</w:t>
      </w:r>
      <w:proofErr w:type="spellEnd"/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 xml:space="preserve"> działalność zakazaną na podstawie aktów prawa unijnego przyjętych lub nowelizowanych w związku z agresją Rosji wobec Ukrainy, tj. rozporządzeń Rady: (UE) 2022/263</w:t>
      </w:r>
      <w:r w:rsidRPr="00DD106C">
        <w:rPr>
          <w:rFonts w:asciiTheme="minorHAnsi" w:eastAsia="Lucida Sans Unicode" w:hAnsiTheme="minorHAnsi" w:cstheme="minorHAnsi"/>
          <w:sz w:val="20"/>
          <w:szCs w:val="20"/>
        </w:rPr>
        <w:footnoteReference w:id="7"/>
      </w:r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>, (UE) nr 833/2014, (UE) nr 692/2014</w:t>
      </w:r>
      <w:r w:rsidRPr="00DD106C">
        <w:rPr>
          <w:rFonts w:asciiTheme="minorHAnsi" w:eastAsia="Lucida Sans Unicode" w:hAnsiTheme="minorHAnsi" w:cstheme="minorHAnsi"/>
          <w:sz w:val="20"/>
          <w:szCs w:val="20"/>
        </w:rPr>
        <w:footnoteReference w:id="8"/>
      </w:r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 xml:space="preserve"> lub (WE) nr 765/2006</w:t>
      </w:r>
      <w:r w:rsidRPr="00DD106C">
        <w:rPr>
          <w:rFonts w:asciiTheme="minorHAnsi" w:eastAsia="Lucida Sans Unicode" w:hAnsiTheme="minorHAnsi" w:cstheme="minorHAnsi"/>
          <w:sz w:val="20"/>
          <w:szCs w:val="20"/>
        </w:rPr>
        <w:footnoteReference w:id="9"/>
      </w:r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>, decyzji Rady: (</w:t>
      </w:r>
      <w:proofErr w:type="spellStart"/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>WPZiB</w:t>
      </w:r>
      <w:proofErr w:type="spellEnd"/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>) 2022/266</w:t>
      </w:r>
      <w:r w:rsidRPr="00DD106C">
        <w:rPr>
          <w:rFonts w:asciiTheme="minorHAnsi" w:eastAsia="Lucida Sans Unicode" w:hAnsiTheme="minorHAnsi" w:cstheme="minorHAnsi"/>
          <w:sz w:val="20"/>
          <w:szCs w:val="20"/>
        </w:rPr>
        <w:footnoteReference w:id="10"/>
      </w:r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>, 2014/512/</w:t>
      </w:r>
      <w:proofErr w:type="spellStart"/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>WPZiB</w:t>
      </w:r>
      <w:proofErr w:type="spellEnd"/>
      <w:r w:rsidRPr="00DD106C">
        <w:rPr>
          <w:rFonts w:asciiTheme="minorHAnsi" w:eastAsia="Lucida Sans Unicode" w:hAnsiTheme="minorHAnsi" w:cstheme="minorHAnsi"/>
          <w:sz w:val="20"/>
          <w:szCs w:val="20"/>
        </w:rPr>
        <w:footnoteReference w:id="11"/>
      </w:r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>, 2014/145/</w:t>
      </w:r>
      <w:proofErr w:type="spellStart"/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>WPZiB</w:t>
      </w:r>
      <w:proofErr w:type="spellEnd"/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 xml:space="preserve"> lub 2012/642/</w:t>
      </w:r>
      <w:proofErr w:type="spellStart"/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>WPZiB</w:t>
      </w:r>
      <w:proofErr w:type="spellEnd"/>
      <w:r w:rsidRPr="00DD106C">
        <w:rPr>
          <w:rFonts w:asciiTheme="minorHAnsi" w:eastAsia="Lucida Sans Unicode" w:hAnsiTheme="minorHAnsi" w:cstheme="minorHAnsi"/>
          <w:sz w:val="20"/>
          <w:szCs w:val="20"/>
        </w:rPr>
        <w:footnoteReference w:id="12"/>
      </w:r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>];</w:t>
      </w:r>
    </w:p>
    <w:p w14:paraId="53966671" w14:textId="77777777" w:rsidR="007D3B6F" w:rsidRPr="00DD106C" w:rsidRDefault="007D3B6F">
      <w:pPr>
        <w:pStyle w:val="Akapitzlist"/>
        <w:keepLines/>
        <w:numPr>
          <w:ilvl w:val="0"/>
          <w:numId w:val="11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eastAsia="Lucida Sans Unicode" w:hAnsiTheme="minorHAnsi" w:cstheme="minorHAnsi"/>
          <w:sz w:val="20"/>
          <w:szCs w:val="20"/>
          <w:lang w:eastAsia="ar-SA"/>
        </w:rPr>
      </w:pPr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>na zaspokojenie roszczeń, o których mowa w art. 11 rozporządzeń Rady (UE) nr 833/2014, w art. 11 rozporządzeń Rady (UE) nr 269/2014, (UE) nr 208/2014, art. 10 rozporządzenia Rady (UE) 2022/263, art. 6 rozporządzenia Rady (UE) nr 692/2014, art. 8d rozporządzenia Rady (WE) nr 765/2006, art. 7 decyzji Rady 2014/512/</w:t>
      </w:r>
      <w:proofErr w:type="spellStart"/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>WPZiB</w:t>
      </w:r>
      <w:proofErr w:type="spellEnd"/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 xml:space="preserve"> lub art. 2n decyzji Rady 2012/642/</w:t>
      </w:r>
      <w:proofErr w:type="spellStart"/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>WPZiB</w:t>
      </w:r>
      <w:proofErr w:type="spellEnd"/>
      <w:r w:rsidRPr="00DD106C">
        <w:rPr>
          <w:rFonts w:asciiTheme="minorHAnsi" w:eastAsia="Lucida Sans Unicode" w:hAnsiTheme="minorHAnsi" w:cstheme="minorHAnsi"/>
          <w:sz w:val="20"/>
          <w:szCs w:val="20"/>
          <w:lang w:eastAsia="ar-SA"/>
        </w:rPr>
        <w:t>;</w:t>
      </w:r>
    </w:p>
    <w:p w14:paraId="50D38586" w14:textId="77777777" w:rsidR="00652B44" w:rsidRPr="00DD106C" w:rsidRDefault="00652B44" w:rsidP="00652B44">
      <w:pPr>
        <w:pStyle w:val="Default"/>
        <w:tabs>
          <w:tab w:val="left" w:pos="567"/>
        </w:tabs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652B44" w:rsidRPr="00DD106C" w14:paraId="369B015D" w14:textId="77777777" w:rsidTr="0090539A">
        <w:tc>
          <w:tcPr>
            <w:tcW w:w="9021" w:type="dxa"/>
            <w:shd w:val="clear" w:color="auto" w:fill="D0CECE" w:themeFill="background2" w:themeFillShade="E6"/>
          </w:tcPr>
          <w:p w14:paraId="5DB65300" w14:textId="7BA55F20" w:rsidR="00652B44" w:rsidRPr="00DD106C" w:rsidRDefault="00652B44">
            <w:pPr>
              <w:pStyle w:val="Default"/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USŁUGI</w:t>
            </w:r>
          </w:p>
        </w:tc>
      </w:tr>
    </w:tbl>
    <w:p w14:paraId="04308B81" w14:textId="77777777" w:rsidR="00652B44" w:rsidRPr="00DD106C" w:rsidRDefault="00652B44" w:rsidP="009D5F62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10CD67E0" w14:textId="1389BB5E" w:rsidR="00652B44" w:rsidRPr="00DD106C" w:rsidRDefault="00652B44" w:rsidP="00652B44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10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Wnoszę o nieodpłatne świadczenie na rzecz Wnioskodawcy usługi/usług oraz o udzielenie </w:t>
      </w:r>
      <w:r w:rsidR="00B31334" w:rsidRPr="00DD10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Wnioskodawcy </w:t>
      </w:r>
      <w:r w:rsidRPr="00DD106C">
        <w:rPr>
          <w:rFonts w:asciiTheme="minorHAnsi" w:eastAsia="Calibri" w:hAnsiTheme="minorHAnsi" w:cstheme="minorHAnsi"/>
          <w:sz w:val="20"/>
          <w:szCs w:val="20"/>
          <w:lang w:eastAsia="en-US"/>
        </w:rPr>
        <w:t>pomocy</w:t>
      </w:r>
      <w:r w:rsidR="00B31334" w:rsidRPr="00DD10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DD106C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de </w:t>
      </w:r>
      <w:proofErr w:type="spellStart"/>
      <w:r w:rsidRPr="00DD106C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minimis</w:t>
      </w:r>
      <w:proofErr w:type="spellEnd"/>
      <w:r w:rsidRPr="00DD10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w tym zakresie, na następujący/ce pakiet/y lub zestaw/y realizowany/e w ramach tej/tych usług/i:</w:t>
      </w:r>
    </w:p>
    <w:p w14:paraId="3316B94B" w14:textId="77777777" w:rsidR="00652B44" w:rsidRPr="00DD106C" w:rsidRDefault="00652B44" w:rsidP="00652B44">
      <w:pPr>
        <w:tabs>
          <w:tab w:val="left" w:pos="1134"/>
        </w:tabs>
        <w:spacing w:line="276" w:lineRule="auto"/>
        <w:ind w:left="567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</w:p>
    <w:tbl>
      <w:tblPr>
        <w:tblW w:w="6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103"/>
        <w:gridCol w:w="843"/>
      </w:tblGrid>
      <w:tr w:rsidR="00AC1C34" w:rsidRPr="00DD106C" w14:paraId="53C7FC99" w14:textId="77777777" w:rsidTr="00AC1C34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9CF3F93" w14:textId="77777777" w:rsidR="00AC1C34" w:rsidRPr="00DD106C" w:rsidRDefault="00AC1C34" w:rsidP="0090539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D106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C6AF42" w14:textId="77777777" w:rsidR="00AC1C34" w:rsidRPr="00DD106C" w:rsidRDefault="00AC1C34" w:rsidP="00652B44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D106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Nazwa usługi</w:t>
            </w:r>
          </w:p>
        </w:tc>
        <w:tc>
          <w:tcPr>
            <w:tcW w:w="843" w:type="dxa"/>
          </w:tcPr>
          <w:p w14:paraId="1204962C" w14:textId="1A9F485A" w:rsidR="00AC1C34" w:rsidRPr="00DD106C" w:rsidRDefault="00AC1C34" w:rsidP="00652B44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D106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Liczba</w:t>
            </w:r>
          </w:p>
        </w:tc>
      </w:tr>
      <w:tr w:rsidR="00AC1C34" w:rsidRPr="00DD106C" w14:paraId="1CE07635" w14:textId="77777777" w:rsidTr="00AC1C34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A32670E" w14:textId="77777777" w:rsidR="00AC1C34" w:rsidRPr="00DD106C" w:rsidRDefault="00AC1C34" w:rsidP="0090539A">
            <w:pPr>
              <w:spacing w:before="60" w:after="6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D106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AA84606" w14:textId="77777777" w:rsidR="00AC1C34" w:rsidRPr="00DD106C" w:rsidRDefault="00AC1C34" w:rsidP="0090539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64932806" w14:textId="77777777" w:rsidR="00AC1C34" w:rsidRPr="00DD106C" w:rsidRDefault="00AC1C34" w:rsidP="0090539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</w:tcPr>
          <w:p w14:paraId="7C7351D5" w14:textId="77777777" w:rsidR="00AC1C34" w:rsidRPr="00DD106C" w:rsidRDefault="00AC1C34" w:rsidP="0090539A">
            <w:pPr>
              <w:spacing w:before="60" w:after="6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C1C34" w:rsidRPr="00DD106C" w14:paraId="1C54C2C6" w14:textId="77777777" w:rsidTr="00AC1C34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A239CF4" w14:textId="77777777" w:rsidR="00AC1C34" w:rsidRPr="00DD106C" w:rsidRDefault="00AC1C34" w:rsidP="0090539A">
            <w:pPr>
              <w:spacing w:before="60" w:after="6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D106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492457" w14:textId="77777777" w:rsidR="00AC1C34" w:rsidRPr="00DD106C" w:rsidRDefault="00AC1C34" w:rsidP="0090539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5804066E" w14:textId="77777777" w:rsidR="00AC1C34" w:rsidRPr="00DD106C" w:rsidRDefault="00AC1C34" w:rsidP="0090539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</w:tcPr>
          <w:p w14:paraId="2D77884C" w14:textId="77777777" w:rsidR="00AC1C34" w:rsidRPr="00DD106C" w:rsidRDefault="00AC1C34" w:rsidP="0090539A">
            <w:pPr>
              <w:spacing w:before="60" w:after="6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C1C34" w:rsidRPr="00DD106C" w14:paraId="67CE544C" w14:textId="77777777" w:rsidTr="00AC1C34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AC0DE33" w14:textId="77777777" w:rsidR="00AC1C34" w:rsidRPr="00DD106C" w:rsidRDefault="00AC1C34" w:rsidP="0090539A">
            <w:pPr>
              <w:spacing w:before="60" w:after="6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D106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19342D" w14:textId="77777777" w:rsidR="00AC1C34" w:rsidRPr="00DD106C" w:rsidRDefault="00AC1C34" w:rsidP="0090539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</w:tcPr>
          <w:p w14:paraId="65F38088" w14:textId="77777777" w:rsidR="00AC1C34" w:rsidRPr="00DD106C" w:rsidRDefault="00AC1C34" w:rsidP="0090539A">
            <w:pPr>
              <w:spacing w:before="60" w:after="6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C1C34" w:rsidRPr="00DD106C" w14:paraId="519ACBB0" w14:textId="77777777" w:rsidTr="00AC1C34">
        <w:trPr>
          <w:jc w:val="center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4CD49" w14:textId="77777777" w:rsidR="00AC1C34" w:rsidRPr="00DD106C" w:rsidRDefault="00AC1C34" w:rsidP="0090539A">
            <w:pPr>
              <w:spacing w:before="60" w:after="6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45605" w14:textId="77777777" w:rsidR="00AC1C34" w:rsidRPr="00DD106C" w:rsidRDefault="00AC1C34" w:rsidP="0090539A">
            <w:pPr>
              <w:spacing w:before="60" w:after="6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4B1E5" w14:textId="77777777" w:rsidR="00AC1C34" w:rsidRPr="00DD106C" w:rsidRDefault="00AC1C34" w:rsidP="0090539A">
            <w:pPr>
              <w:spacing w:before="60" w:after="60" w:line="276" w:lineRule="auto"/>
              <w:jc w:val="right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B8F32F4" w14:textId="77777777" w:rsidR="00652B44" w:rsidRPr="00DD106C" w:rsidRDefault="00652B44" w:rsidP="009D5F62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42D71935" w14:textId="58F4011D" w:rsidR="0028267C" w:rsidRPr="00DD106C" w:rsidRDefault="0028267C" w:rsidP="009D5F62">
      <w:pPr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833AF3" w:rsidRPr="00DD106C" w14:paraId="48C907CC" w14:textId="77777777" w:rsidTr="00732917">
        <w:tc>
          <w:tcPr>
            <w:tcW w:w="9021" w:type="dxa"/>
            <w:shd w:val="clear" w:color="auto" w:fill="D0CECE" w:themeFill="background2" w:themeFillShade="E6"/>
          </w:tcPr>
          <w:p w14:paraId="50FB03AE" w14:textId="77777777" w:rsidR="00833AF3" w:rsidRPr="00DD106C" w:rsidRDefault="00833AF3">
            <w:pPr>
              <w:pStyle w:val="Default"/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OŚWIADCZENIE DOT. OCHRONY DANYCH OSOBOWYCH</w:t>
            </w:r>
          </w:p>
        </w:tc>
      </w:tr>
    </w:tbl>
    <w:p w14:paraId="068BF9D9" w14:textId="575E4B1F" w:rsidR="00645A95" w:rsidRPr="00DD106C" w:rsidRDefault="007F4480">
      <w:pPr>
        <w:pStyle w:val="Default"/>
        <w:numPr>
          <w:ilvl w:val="0"/>
          <w:numId w:val="4"/>
        </w:numPr>
        <w:spacing w:before="240"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Administratorem danych osobowych jest Fundacja Koalicji Na Rzecz Polskich Innowacji z siedzibą w Warszawie (adres: ul. </w:t>
      </w:r>
      <w:r w:rsidR="00DD3668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Al. Armii Ludowej 26 lok. B7, 00-609 Warszawa, 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KRS 584525, REGON 362953550, NIP 9571081798; dalej: „</w:t>
      </w:r>
      <w:r w:rsidRPr="00DD106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Fundacja KPI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”). </w:t>
      </w:r>
    </w:p>
    <w:p w14:paraId="08E66617" w14:textId="08CF672E" w:rsidR="00645A95" w:rsidRPr="00DD106C" w:rsidRDefault="00B62E98" w:rsidP="00645A95">
      <w:pPr>
        <w:pStyle w:val="Default"/>
        <w:spacing w:line="360" w:lineRule="auto"/>
        <w:ind w:left="720"/>
        <w:jc w:val="both"/>
        <w:rPr>
          <w:rStyle w:val="Hipercze"/>
          <w:rFonts w:asciiTheme="minorHAnsi" w:hAnsiTheme="minorHAnsi" w:cstheme="minorHAnsi"/>
          <w:color w:val="000000" w:themeColor="text1"/>
          <w:sz w:val="20"/>
          <w:szCs w:val="20"/>
          <w:u w:val="none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645A95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="007F4480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trona internetowa</w:t>
      </w:r>
      <w:r w:rsidR="00645A95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Fundacji KPI</w:t>
      </w:r>
      <w:r w:rsidR="007F4480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hyperlink r:id="rId8" w:history="1">
        <w:r w:rsidR="00645A95" w:rsidRPr="00DD106C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www.koalicjadlainnowacji.pl</w:t>
        </w:r>
      </w:hyperlink>
    </w:p>
    <w:p w14:paraId="4EBC100E" w14:textId="31E9EA40" w:rsidR="00645A95" w:rsidRPr="00DD106C" w:rsidRDefault="00B62E98" w:rsidP="00645A95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645A95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K</w:t>
      </w:r>
      <w:r w:rsidR="007F4480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ontakt do Inspektora</w:t>
      </w:r>
      <w:r w:rsidR="00645A95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</w:t>
      </w:r>
      <w:r w:rsidR="007F4480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chrony Danych Osobowych – e-mail:</w:t>
      </w:r>
      <w:r w:rsidR="00AC1C34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93B16" w:rsidRPr="008B1DA9">
        <w:rPr>
          <w:sz w:val="20"/>
          <w:szCs w:val="20"/>
        </w:rPr>
        <w:t>biuro@koalicjadlainnowacji.pl</w:t>
      </w:r>
    </w:p>
    <w:p w14:paraId="297071B8" w14:textId="77777777" w:rsidR="00CF7F41" w:rsidRPr="00DD106C" w:rsidRDefault="00505DC0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Wyrażam </w:t>
      </w:r>
      <w:r w:rsidR="00AC74D9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zgodę na gromadzenie i przetwarzanie moich danych osobowych, podanych w formularzu zgłoszeniowym przez</w:t>
      </w:r>
      <w:r w:rsidR="00AC681C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74D9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Fundację </w:t>
      </w:r>
      <w:r w:rsidR="007F4480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KPI.</w:t>
      </w:r>
      <w:r w:rsidR="00AC74D9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45A95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Przesłanką umożliwiającą legalne przetwarzanie moich danych osobowych jest art. 6 ust. 1 pkt c) oraz art. 9 ust. 2 pkt g)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„</w:t>
      </w:r>
      <w:r w:rsidR="00645A95" w:rsidRPr="00DD106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RODO</w:t>
      </w:r>
      <w:r w:rsidR="00645A95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”).</w:t>
      </w:r>
    </w:p>
    <w:p w14:paraId="5BEEEEBB" w14:textId="77777777" w:rsidR="00CF7F41" w:rsidRPr="00DD106C" w:rsidRDefault="00505DC0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Dane mogą być udostępnione podmiotom współpracującym oraz podmiotom kontrolującym i nadzorującym</w:t>
      </w:r>
      <w:r w:rsidR="00AC681C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ww. podmioty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0D48A60" w14:textId="77777777" w:rsidR="00CF7F41" w:rsidRPr="00DD106C" w:rsidRDefault="00505DC0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Zostałam/em poinformowana/y, że przysługuje mi prawo dostępu do moich danych osobowych i ich poprawienia </w:t>
      </w:r>
      <w:r w:rsidR="00AC681C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oraz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że podanie danych jest dobrowolne, przy czym ich niepodanie może uniemożliwić złożenie formularza.</w:t>
      </w:r>
    </w:p>
    <w:p w14:paraId="5A91D5EC" w14:textId="77777777" w:rsidR="00CF7F41" w:rsidRPr="00DD106C" w:rsidRDefault="00CF7F41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Szczegółowe</w:t>
      </w:r>
      <w:r w:rsidR="00505DC0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informacje, w tym dotyczące praw osób i kontaktu do Inspektora Danych Osobowych dostępne są w Zasadach ochrony danych osobowych na stronie internetowej</w:t>
      </w:r>
      <w:r w:rsidR="0051351D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hyperlink r:id="rId9" w:history="1">
        <w:r w:rsidR="0051351D" w:rsidRPr="00DD106C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www.koalicjadlainnowacji.pl</w:t>
        </w:r>
      </w:hyperlink>
      <w:r w:rsidR="0051351D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26C6A78D" w14:textId="77777777" w:rsidR="00CF7F41" w:rsidRPr="00DD106C" w:rsidRDefault="00505DC0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Jestem świadomy/świadoma, że moja zgoda może być odwołana w każdym czasie, co skutkować będzie usunięciem formularza zgłoszeniowego, a w konsekwencji rezygnacją z udziału w projekcie „</w:t>
      </w:r>
      <w:proofErr w:type="spellStart"/>
      <w:r w:rsidR="00AC681C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WaMa</w:t>
      </w:r>
      <w:proofErr w:type="spellEnd"/>
      <w:r w:rsidR="00AC681C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="00AC681C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Innovation</w:t>
      </w:r>
      <w:proofErr w:type="spellEnd"/>
      <w:r w:rsidR="00AC681C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Hub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”.</w:t>
      </w:r>
    </w:p>
    <w:p w14:paraId="72ED2D2C" w14:textId="77777777" w:rsidR="00A509C3" w:rsidRPr="00DD106C" w:rsidRDefault="00FC4523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 Dane osobowe będą przetwarzane od dnia przekazania. Dane będą przetwarzane do</w:t>
      </w:r>
      <w:r w:rsidR="00A509C3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 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dnia następującego po upływie 10 lat podatkowych od dnia przyznania pomocy publicznej tj. od dnia</w:t>
      </w:r>
      <w:r w:rsidR="00A509C3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 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zawarcia </w:t>
      </w:r>
      <w:r w:rsidR="00A509C3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U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mowy </w:t>
      </w:r>
      <w:r w:rsidR="00A509C3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Wsparcia.</w:t>
      </w:r>
    </w:p>
    <w:p w14:paraId="42CF3AE8" w14:textId="77777777" w:rsidR="00A509C3" w:rsidRPr="00DD106C" w:rsidRDefault="00FC4523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W przypadku odrzucenia dokumentów rekrutacyjnych, okres ich przechowywana wynosi 5 lat od dnia</w:t>
      </w:r>
      <w:r w:rsidR="00A509C3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 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zakończenia realizacji projektu</w:t>
      </w:r>
      <w:r w:rsidR="00A509C3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 </w:t>
      </w:r>
      <w:r w:rsidR="00A509C3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proofErr w:type="spellStart"/>
      <w:r w:rsidR="00A509C3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WaMa</w:t>
      </w:r>
      <w:proofErr w:type="spellEnd"/>
      <w:r w:rsidR="00A509C3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="00A509C3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Innovation</w:t>
      </w:r>
      <w:proofErr w:type="spellEnd"/>
      <w:r w:rsidR="00A509C3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Hub”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.</w:t>
      </w:r>
    </w:p>
    <w:p w14:paraId="2D97B5A3" w14:textId="74099624" w:rsidR="00A509C3" w:rsidRPr="00DD106C" w:rsidRDefault="00FC4523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Dane osobowe będą przetwarzane w celu obsługi projektu</w:t>
      </w:r>
      <w:r w:rsidR="00F87BFD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 </w:t>
      </w:r>
      <w:r w:rsidR="00F87BFD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proofErr w:type="spellStart"/>
      <w:r w:rsidR="00F87BFD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WaMa</w:t>
      </w:r>
      <w:proofErr w:type="spellEnd"/>
      <w:r w:rsidR="00F87BFD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="00F87BFD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Innovation</w:t>
      </w:r>
      <w:proofErr w:type="spellEnd"/>
      <w:r w:rsidR="00F87BFD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Hub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, w szczególności:</w:t>
      </w:r>
    </w:p>
    <w:p w14:paraId="7572A84F" w14:textId="3CBC8573" w:rsidR="00A509C3" w:rsidRPr="00DD106C" w:rsidRDefault="00FC4523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udzielenia </w:t>
      </w:r>
      <w:r w:rsidR="00A509C3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W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sparcia</w:t>
      </w:r>
      <w:r w:rsidR="00A509C3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,</w:t>
      </w:r>
    </w:p>
    <w:p w14:paraId="5492E3AC" w14:textId="27585862" w:rsidR="00A509C3" w:rsidRPr="00DD106C" w:rsidRDefault="00FC4523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lastRenderedPageBreak/>
        <w:t xml:space="preserve">potwierdzenia kwalifikowalności </w:t>
      </w:r>
      <w:r w:rsidR="00A509C3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Wnioskodawcy,</w:t>
      </w:r>
    </w:p>
    <w:p w14:paraId="72EEBA85" w14:textId="034365A5" w:rsidR="00A509C3" w:rsidRPr="00DD106C" w:rsidRDefault="00FC4523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monitoringu</w:t>
      </w:r>
      <w:r w:rsidR="00A509C3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,</w:t>
      </w:r>
    </w:p>
    <w:p w14:paraId="5952FC35" w14:textId="4B9F2DB4" w:rsidR="00A509C3" w:rsidRPr="00DD106C" w:rsidRDefault="00FC4523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ewaluacji</w:t>
      </w:r>
      <w:r w:rsidR="00A509C3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,</w:t>
      </w:r>
    </w:p>
    <w:p w14:paraId="6F4C21E7" w14:textId="77777777" w:rsidR="00A509C3" w:rsidRPr="00DD106C" w:rsidRDefault="00FC4523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badań i analiz</w:t>
      </w:r>
      <w:r w:rsidR="00A509C3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,</w:t>
      </w:r>
    </w:p>
    <w:p w14:paraId="31762DC8" w14:textId="29B6208C" w:rsidR="00A509C3" w:rsidRPr="00DD106C" w:rsidRDefault="00FC4523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kontroli</w:t>
      </w:r>
      <w:r w:rsidR="00A509C3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,</w:t>
      </w:r>
    </w:p>
    <w:p w14:paraId="50F791EC" w14:textId="77777777" w:rsidR="00A509C3" w:rsidRPr="00DD106C" w:rsidRDefault="00FC4523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audytu prowadzonego przez upoważnione instytucje</w:t>
      </w:r>
      <w:r w:rsidR="00A509C3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,</w:t>
      </w:r>
    </w:p>
    <w:p w14:paraId="1ACBCAF7" w14:textId="77777777" w:rsidR="00A509C3" w:rsidRPr="00DD106C" w:rsidRDefault="00FC4523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sprawozdawczości</w:t>
      </w:r>
      <w:r w:rsidR="00A509C3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,</w:t>
      </w:r>
    </w:p>
    <w:p w14:paraId="1F4AA7BE" w14:textId="77777777" w:rsidR="00A509C3" w:rsidRPr="00DD106C" w:rsidRDefault="00FC4523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rozliczenia </w:t>
      </w:r>
      <w:r w:rsidR="00A509C3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Usług oraz projektu </w:t>
      </w:r>
      <w:r w:rsidR="00A509C3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proofErr w:type="spellStart"/>
      <w:r w:rsidR="00A509C3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WaMa</w:t>
      </w:r>
      <w:proofErr w:type="spellEnd"/>
      <w:r w:rsidR="00A509C3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="00A509C3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Innovation</w:t>
      </w:r>
      <w:proofErr w:type="spellEnd"/>
      <w:r w:rsidR="00A509C3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Hub”</w:t>
      </w:r>
      <w:r w:rsidR="00A509C3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,</w:t>
      </w:r>
    </w:p>
    <w:p w14:paraId="4383017F" w14:textId="368CA212" w:rsidR="00FC4523" w:rsidRPr="00DD106C" w:rsidRDefault="00FC4523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archiwizacji.</w:t>
      </w:r>
    </w:p>
    <w:p w14:paraId="62D15329" w14:textId="77777777" w:rsidR="009E1A6F" w:rsidRPr="00DD106C" w:rsidRDefault="00FC4523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Dane osobowe będą przetwarzane przez:</w:t>
      </w:r>
    </w:p>
    <w:p w14:paraId="4FC039C5" w14:textId="013C99ED" w:rsidR="00B62E98" w:rsidRPr="00DD106C" w:rsidRDefault="009E1A6F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Fundację KPI:</w:t>
      </w:r>
      <w:r w:rsidR="00FC4523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 </w:t>
      </w:r>
      <w:r w:rsidR="00AC1C34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adres e-mail: </w:t>
      </w:r>
      <w:r w:rsidR="00D93B16" w:rsidRPr="008B1DA9">
        <w:rPr>
          <w:sz w:val="20"/>
          <w:szCs w:val="20"/>
        </w:rPr>
        <w:t>biuro@koalicjadlainnowacji.pl</w:t>
      </w:r>
    </w:p>
    <w:p w14:paraId="471FDB93" w14:textId="2AB739E2" w:rsidR="00D14E6E" w:rsidRPr="00DD106C" w:rsidRDefault="009E1A6F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P</w:t>
      </w:r>
      <w:r w:rsidR="00FC4523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artner</w:t>
      </w:r>
      <w:r w:rsidR="00F87BFD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ów</w:t>
      </w:r>
      <w:r w:rsidR="00B62E98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:</w:t>
      </w:r>
      <w:r w:rsidR="00AC1C34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 zgodnie z załącznikiem do Regulaminu.</w:t>
      </w:r>
    </w:p>
    <w:p w14:paraId="0B4313FD" w14:textId="25AF7538" w:rsidR="009E1A6F" w:rsidRPr="00DD106C" w:rsidRDefault="00FC4523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Instytucję Zarządzającą</w:t>
      </w:r>
      <w:r w:rsidR="009E1A6F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 </w:t>
      </w:r>
      <w:r w:rsidR="004765EA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–</w:t>
      </w:r>
      <w:r w:rsidR="009E1A6F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 </w:t>
      </w:r>
      <w:r w:rsidR="009E1A6F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minister właściwy do spraw rozwoju regionalnego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;</w:t>
      </w:r>
    </w:p>
    <w:p w14:paraId="7D159E37" w14:textId="47F445CB" w:rsidR="004765EA" w:rsidRPr="00DD106C" w:rsidRDefault="009E1A6F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I</w:t>
      </w:r>
      <w:r w:rsidR="00FC4523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nstytucję Pośredniczącą 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–</w:t>
      </w:r>
      <w:r w:rsidR="00FC4523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 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Polską Agencję Rozwoju Przedsiębiorczości</w:t>
      </w:r>
      <w:r w:rsidR="00C1204B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;</w:t>
      </w:r>
    </w:p>
    <w:p w14:paraId="48E17AFD" w14:textId="77777777" w:rsidR="004765EA" w:rsidRPr="00DD106C" w:rsidRDefault="004765EA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Instytucje </w:t>
      </w:r>
      <w:r w:rsidR="00FC4523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upoważnione do przetwarzania danych osobowych na podstawie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 </w:t>
      </w:r>
      <w:r w:rsidR="00FC4523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odrębnych przepisów prawa;</w:t>
      </w:r>
    </w:p>
    <w:p w14:paraId="716F3B6A" w14:textId="563F6972" w:rsidR="004765EA" w:rsidRPr="00DD106C" w:rsidRDefault="00FC4523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Instytucje dokonujące ewaluacji </w:t>
      </w:r>
      <w:r w:rsidR="004765EA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projektu </w:t>
      </w:r>
      <w:r w:rsidR="004765EA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proofErr w:type="spellStart"/>
      <w:r w:rsidR="004765EA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WaMa</w:t>
      </w:r>
      <w:proofErr w:type="spellEnd"/>
      <w:r w:rsidR="004765EA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="004765EA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Innovation</w:t>
      </w:r>
      <w:proofErr w:type="spellEnd"/>
      <w:r w:rsidR="004765EA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Hub”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, upoważnione do przetwarzania danych przez</w:t>
      </w:r>
      <w:r w:rsidR="004765EA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 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Administratora danych osobowych</w:t>
      </w:r>
      <w:r w:rsidR="00D14E6E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.</w:t>
      </w:r>
    </w:p>
    <w:p w14:paraId="6D065889" w14:textId="77777777" w:rsidR="004765EA" w:rsidRPr="00DD106C" w:rsidRDefault="00FC4523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O powierzeniu danych osobowych do przetwarzania innym podmiotom </w:t>
      </w:r>
      <w:r w:rsidR="004765EA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Wnioskodawca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 zostanie poinformowany w drodze </w:t>
      </w:r>
      <w:r w:rsidR="004765EA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elektronicznej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.</w:t>
      </w:r>
    </w:p>
    <w:p w14:paraId="5DA133B4" w14:textId="77777777" w:rsidR="00274F27" w:rsidRPr="00DD106C" w:rsidRDefault="00FC4523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Osoba, której dane są przetwarzane ma prawo żądać od</w:t>
      </w:r>
      <w:r w:rsidR="00274F27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 Administratora 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dostępu do swoich danych osobowych,</w:t>
      </w:r>
      <w:r w:rsidR="00274F27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 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ich sprostowania, usunięcia lub ograniczenia przetwarzania oraz ma prawo wnieść sprzeciw wobec</w:t>
      </w:r>
      <w:r w:rsidR="00274F27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 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przetwarzania, a także prawo do przenoszenia danych. Wymienione prawa będą traktowane w sposób</w:t>
      </w:r>
      <w:r w:rsidR="00274F27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 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określony w artykułach 13 do 19 Rozdziału III: „Prawa osoby, której dane dotyczą” RODO</w:t>
      </w:r>
      <w:r w:rsidR="00274F27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.</w:t>
      </w:r>
    </w:p>
    <w:p w14:paraId="4F1DCEE7" w14:textId="6A25D386" w:rsidR="006C3A84" w:rsidRPr="00DD106C" w:rsidRDefault="00D14E6E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>Wnioskodawca</w:t>
      </w:r>
      <w:r w:rsidR="00CF42D4"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C4523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ma prawo do wniesienia skargi do </w:t>
      </w:r>
      <w:r w:rsidR="006C3A84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Administratora </w:t>
      </w:r>
      <w:r w:rsidR="00FC4523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w przypadku podejrzenia</w:t>
      </w:r>
      <w:r w:rsidR="006C3A84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 </w:t>
      </w:r>
      <w:r w:rsidR="00FC4523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naruszenia przepisów o ochronie danych osobowych.</w:t>
      </w:r>
    </w:p>
    <w:p w14:paraId="237B44B2" w14:textId="7B62B0DE" w:rsidR="00D14E6E" w:rsidRPr="00DD106C" w:rsidRDefault="00FC4523">
      <w:pPr>
        <w:pStyle w:val="Default"/>
        <w:numPr>
          <w:ilvl w:val="0"/>
          <w:numId w:val="4"/>
        </w:numPr>
        <w:spacing w:after="240"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Podanie danych osobowych jest dobrowolne, tym niemniej z uwagi na wymogi obowiązujących przepisów</w:t>
      </w:r>
      <w:r w:rsidR="006C3A84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 xml:space="preserve"> 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prawa jest konieczne d</w:t>
      </w:r>
      <w:r w:rsidR="006C3A84"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o udziału w rekrutacji i udzielenia Wsparcia</w:t>
      </w:r>
      <w:r w:rsidRPr="00DD106C">
        <w:rPr>
          <w:rFonts w:asciiTheme="minorHAnsi" w:hAnsiTheme="minorHAnsi" w:cstheme="minorHAnsi"/>
          <w:color w:val="000000" w:themeColor="text1"/>
          <w:sz w:val="20"/>
          <w:szCs w:val="20"/>
          <w14:ligatures w14:val="standardContextual"/>
        </w:rPr>
        <w:t>.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732917" w:rsidRPr="00DD106C" w14:paraId="33251FBF" w14:textId="77777777" w:rsidTr="009D5F62">
        <w:trPr>
          <w:trHeight w:val="740"/>
        </w:trPr>
        <w:tc>
          <w:tcPr>
            <w:tcW w:w="9072" w:type="dxa"/>
            <w:gridSpan w:val="2"/>
            <w:shd w:val="clear" w:color="auto" w:fill="D0CECE" w:themeFill="background2" w:themeFillShade="E6"/>
            <w:vAlign w:val="center"/>
          </w:tcPr>
          <w:p w14:paraId="5C1F2D99" w14:textId="65FF0CA5" w:rsidR="00732917" w:rsidRPr="00DD106C" w:rsidRDefault="00732917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ZAŁĄCZNIKI</w:t>
            </w:r>
            <w:r w:rsidR="009D5F62"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Należy zaznaczyć znakiem „X” właściwy załącznik, jeżeli jest dołączony do Formularza zgłoszeniowego</w:t>
            </w:r>
            <w:r w:rsidR="009D5F62"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8F2C0B" w:rsidRPr="00DD106C" w14:paraId="588FC109" w14:textId="1775F06E" w:rsidTr="00732917">
        <w:tc>
          <w:tcPr>
            <w:tcW w:w="4678" w:type="dxa"/>
            <w:shd w:val="clear" w:color="auto" w:fill="E7E6E6" w:themeFill="background2"/>
          </w:tcPr>
          <w:p w14:paraId="64778755" w14:textId="0A04EB7B" w:rsidR="00BE30CA" w:rsidRPr="00DD106C" w:rsidRDefault="00BE30CA">
            <w:pPr>
              <w:pStyle w:val="Default"/>
              <w:numPr>
                <w:ilvl w:val="0"/>
                <w:numId w:val="8"/>
              </w:numPr>
              <w:spacing w:line="360" w:lineRule="auto"/>
              <w:ind w:left="307" w:hanging="307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Oświadczenie o spełnianiu kryteriów MŚP</w:t>
            </w:r>
          </w:p>
        </w:tc>
        <w:tc>
          <w:tcPr>
            <w:tcW w:w="4394" w:type="dxa"/>
          </w:tcPr>
          <w:p w14:paraId="22955F5D" w14:textId="77777777" w:rsidR="00BE30CA" w:rsidRPr="00DD106C" w:rsidRDefault="00BE30CA" w:rsidP="00BE30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ligatures w14:val="standardContextual"/>
              </w:rPr>
            </w:pPr>
          </w:p>
        </w:tc>
      </w:tr>
      <w:tr w:rsidR="008F2C0B" w:rsidRPr="00DD106C" w14:paraId="384044A4" w14:textId="57783D7D" w:rsidTr="00732917">
        <w:tc>
          <w:tcPr>
            <w:tcW w:w="4678" w:type="dxa"/>
            <w:shd w:val="clear" w:color="auto" w:fill="E7E6E6" w:themeFill="background2"/>
          </w:tcPr>
          <w:p w14:paraId="1DED6B76" w14:textId="28395749" w:rsidR="00BE30CA" w:rsidRPr="00DD106C" w:rsidRDefault="00BE30CA">
            <w:pPr>
              <w:pStyle w:val="Default"/>
              <w:numPr>
                <w:ilvl w:val="0"/>
                <w:numId w:val="8"/>
              </w:numPr>
              <w:spacing w:line="360" w:lineRule="auto"/>
              <w:ind w:left="307" w:hanging="307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Formularz informacji przedstawianych przy ubieganiu się o pomoc </w:t>
            </w:r>
            <w:r w:rsidRPr="00DD106C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de </w:t>
            </w:r>
            <w:proofErr w:type="spellStart"/>
            <w:r w:rsidRPr="00DD106C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4394" w:type="dxa"/>
          </w:tcPr>
          <w:p w14:paraId="3ADBC1EC" w14:textId="77777777" w:rsidR="00BE30CA" w:rsidRPr="00DD106C" w:rsidRDefault="00BE30CA" w:rsidP="00BE30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ligatures w14:val="standardContextual"/>
              </w:rPr>
            </w:pPr>
          </w:p>
        </w:tc>
      </w:tr>
      <w:tr w:rsidR="008F2C0B" w:rsidRPr="00DD106C" w14:paraId="5D480628" w14:textId="1BAB4896" w:rsidTr="00732917">
        <w:tc>
          <w:tcPr>
            <w:tcW w:w="4678" w:type="dxa"/>
            <w:shd w:val="clear" w:color="auto" w:fill="E7E6E6" w:themeFill="background2"/>
          </w:tcPr>
          <w:p w14:paraId="149618F4" w14:textId="743C00F9" w:rsidR="00BE30CA" w:rsidRPr="00DD106C" w:rsidRDefault="00BE30CA">
            <w:pPr>
              <w:pStyle w:val="Default"/>
              <w:numPr>
                <w:ilvl w:val="0"/>
                <w:numId w:val="8"/>
              </w:numPr>
              <w:spacing w:line="360" w:lineRule="auto"/>
              <w:ind w:left="307" w:hanging="307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Pełnomocnictwo do reprezentowania </w:t>
            </w:r>
            <w:r w:rsidR="00CF42D4"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Wnioskodawcy</w:t>
            </w: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C1C34"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(jeśli dotyczy)</w:t>
            </w:r>
          </w:p>
        </w:tc>
        <w:tc>
          <w:tcPr>
            <w:tcW w:w="4394" w:type="dxa"/>
          </w:tcPr>
          <w:p w14:paraId="150C71C5" w14:textId="77777777" w:rsidR="00BE30CA" w:rsidRPr="00DD106C" w:rsidRDefault="00BE30CA" w:rsidP="00BE30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ligatures w14:val="standardContextual"/>
              </w:rPr>
            </w:pPr>
          </w:p>
        </w:tc>
      </w:tr>
      <w:tr w:rsidR="008F2C0B" w:rsidRPr="00DD106C" w14:paraId="5E1ACC12" w14:textId="3BACA1E3" w:rsidTr="00DB684A">
        <w:tc>
          <w:tcPr>
            <w:tcW w:w="467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ED9A1A3" w14:textId="0306DB89" w:rsidR="00BE30CA" w:rsidRPr="00DD106C" w:rsidRDefault="00BE30CA">
            <w:pPr>
              <w:pStyle w:val="Default"/>
              <w:numPr>
                <w:ilvl w:val="0"/>
                <w:numId w:val="8"/>
              </w:numPr>
              <w:spacing w:line="360" w:lineRule="auto"/>
              <w:ind w:left="307" w:hanging="307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Dokument </w:t>
            </w:r>
            <w:r w:rsidR="00CF42D4"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rejestrowy </w:t>
            </w: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potwierdzający umocowanie przedstawiciela </w:t>
            </w:r>
            <w:r w:rsidR="00CF42D4"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Wnioskodawcy</w:t>
            </w:r>
            <w:r w:rsidR="007277FD"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8CB66C4" w14:textId="77777777" w:rsidR="00BE30CA" w:rsidRPr="00DD106C" w:rsidRDefault="00BE30CA" w:rsidP="00BE30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ligatures w14:val="standardContextual"/>
              </w:rPr>
            </w:pPr>
          </w:p>
        </w:tc>
      </w:tr>
      <w:tr w:rsidR="00DB684A" w:rsidRPr="00DD106C" w14:paraId="7ED1C0E0" w14:textId="77777777" w:rsidTr="00652B4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C66B0C" w14:textId="74998A4C" w:rsidR="00DB684A" w:rsidRPr="00DD106C" w:rsidRDefault="00DB684A">
            <w:pPr>
              <w:pStyle w:val="Default"/>
              <w:numPr>
                <w:ilvl w:val="0"/>
                <w:numId w:val="8"/>
              </w:numPr>
              <w:spacing w:line="360" w:lineRule="auto"/>
              <w:ind w:left="307" w:hanging="307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Oświadczenie/a o niekaralności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3C8" w14:textId="77777777" w:rsidR="00DB684A" w:rsidRPr="00DD106C" w:rsidRDefault="00DB684A" w:rsidP="00DB684A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07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C1C34" w:rsidRPr="00DD106C" w14:paraId="1C4360D4" w14:textId="77777777" w:rsidTr="00652B4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E557C6" w14:textId="39956386" w:rsidR="00AC1C34" w:rsidRPr="00DD106C" w:rsidRDefault="00AC1C34">
            <w:pPr>
              <w:pStyle w:val="Default"/>
              <w:numPr>
                <w:ilvl w:val="0"/>
                <w:numId w:val="8"/>
              </w:numPr>
              <w:spacing w:line="360" w:lineRule="auto"/>
              <w:ind w:left="307" w:hanging="307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Oświadczenie MŚP dotyczące istnienia okoliczności i podstaw do zakazu udostępnienia funduszy, środków finansowych lub zasobów gospodarczych oraz udzielenia wsparcia w związku z agresją Rosji wobec Ukrainy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F622" w14:textId="77777777" w:rsidR="00AC1C34" w:rsidRPr="00DD106C" w:rsidRDefault="00AC1C34" w:rsidP="00DB684A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07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F2C0B" w:rsidRPr="00DD106C" w14:paraId="02A6D1F5" w14:textId="77777777" w:rsidTr="00DB684A"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40345" w14:textId="77777777" w:rsidR="00C021EB" w:rsidRPr="00DD106C" w:rsidRDefault="00C021EB" w:rsidP="00C021EB">
            <w:pPr>
              <w:pStyle w:val="Default"/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3E5099" w14:textId="77777777" w:rsidR="00C021EB" w:rsidRPr="00DD106C" w:rsidRDefault="00C021EB" w:rsidP="00BE30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ligatures w14:val="standardContextual"/>
              </w:rPr>
            </w:pPr>
          </w:p>
        </w:tc>
      </w:tr>
      <w:tr w:rsidR="008F2C0B" w:rsidRPr="00DD106C" w14:paraId="570A049C" w14:textId="5E325D38" w:rsidTr="00732917">
        <w:trPr>
          <w:trHeight w:val="5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4D8592" w14:textId="444D83F0" w:rsidR="00BE30CA" w:rsidRPr="00DD106C" w:rsidRDefault="00C021EB" w:rsidP="00C021EB">
            <w:pPr>
              <w:pStyle w:val="Default"/>
              <w:tabs>
                <w:tab w:val="left" w:pos="567"/>
              </w:tabs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="00BE30CA"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ata</w:t>
            </w: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2F1C63" w14:textId="6999DD4E" w:rsidR="00BE30CA" w:rsidRPr="00DD106C" w:rsidRDefault="00C021EB" w:rsidP="00C021EB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__________________________</w:t>
            </w:r>
          </w:p>
        </w:tc>
      </w:tr>
      <w:tr w:rsidR="008F2C0B" w:rsidRPr="00DD106C" w14:paraId="775BC1C0" w14:textId="77777777" w:rsidTr="00732917">
        <w:trPr>
          <w:trHeight w:val="5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9D3F7D" w14:textId="05DA3B23" w:rsidR="00C021EB" w:rsidRPr="00DD106C" w:rsidRDefault="00C021EB" w:rsidP="00C021EB">
            <w:pPr>
              <w:pStyle w:val="Default"/>
              <w:tabs>
                <w:tab w:val="left" w:pos="567"/>
              </w:tabs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Podpis osoby/osób upoważnionej/</w:t>
            </w:r>
            <w:proofErr w:type="spellStart"/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ych</w:t>
            </w:r>
            <w:proofErr w:type="spellEnd"/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do reprezentacji </w:t>
            </w:r>
            <w:r w:rsidR="00C1204B"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Wnioskodawcy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998A4F" w14:textId="375529C4" w:rsidR="00C021EB" w:rsidRPr="00DD106C" w:rsidRDefault="00C021EB" w:rsidP="00C021EB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D106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__________________________</w:t>
            </w:r>
          </w:p>
        </w:tc>
      </w:tr>
    </w:tbl>
    <w:p w14:paraId="6085D137" w14:textId="5C1784A9" w:rsidR="006C761B" w:rsidRPr="00DD106C" w:rsidRDefault="007277FD" w:rsidP="007277FD">
      <w:pPr>
        <w:tabs>
          <w:tab w:val="left" w:pos="2700"/>
        </w:tabs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106C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</w:p>
    <w:sectPr w:rsidR="006C761B" w:rsidRPr="00DD106C" w:rsidSect="00F931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8BD09" w14:textId="77777777" w:rsidR="00D31494" w:rsidRDefault="00D31494" w:rsidP="006073A2">
      <w:r>
        <w:separator/>
      </w:r>
    </w:p>
  </w:endnote>
  <w:endnote w:type="continuationSeparator" w:id="0">
    <w:p w14:paraId="35E30CDF" w14:textId="77777777" w:rsidR="00D31494" w:rsidRDefault="00D31494" w:rsidP="0060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675390204"/>
      <w:docPartObj>
        <w:docPartGallery w:val="Page Numbers (Bottom of Page)"/>
        <w:docPartUnique/>
      </w:docPartObj>
    </w:sdtPr>
    <w:sdtContent>
      <w:p w14:paraId="420C8ADF" w14:textId="6C83CE3A" w:rsidR="002049F8" w:rsidRDefault="002049F8" w:rsidP="00D222F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4AFC49A" w14:textId="77777777" w:rsidR="002049F8" w:rsidRDefault="002049F8" w:rsidP="002049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307857227"/>
      <w:docPartObj>
        <w:docPartGallery w:val="Page Numbers (Bottom of Page)"/>
        <w:docPartUnique/>
      </w:docPartObj>
    </w:sdtPr>
    <w:sdtContent>
      <w:p w14:paraId="04FF4CC8" w14:textId="20CD6289" w:rsidR="002049F8" w:rsidRDefault="002049F8" w:rsidP="00D222F5">
        <w:pPr>
          <w:pStyle w:val="Stopka"/>
          <w:framePr w:wrap="none" w:vAnchor="text" w:hAnchor="margin" w:xAlign="right" w:y="1"/>
          <w:rPr>
            <w:rStyle w:val="Numerstrony"/>
          </w:rPr>
        </w:pPr>
        <w:r w:rsidRPr="00986AB6">
          <w:rPr>
            <w:rStyle w:val="Numerstrony"/>
            <w:rFonts w:asciiTheme="minorHAnsi" w:hAnsiTheme="minorHAnsi" w:cstheme="minorHAnsi"/>
            <w:sz w:val="22"/>
            <w:szCs w:val="22"/>
          </w:rPr>
          <w:fldChar w:fldCharType="begin"/>
        </w:r>
        <w:r w:rsidRPr="00986AB6">
          <w:rPr>
            <w:rStyle w:val="Numerstrony"/>
            <w:rFonts w:asciiTheme="minorHAnsi" w:hAnsiTheme="minorHAnsi" w:cstheme="minorHAnsi"/>
            <w:sz w:val="22"/>
            <w:szCs w:val="22"/>
          </w:rPr>
          <w:instrText xml:space="preserve"> PAGE </w:instrText>
        </w:r>
        <w:r w:rsidRPr="00986AB6">
          <w:rPr>
            <w:rStyle w:val="Numerstrony"/>
            <w:rFonts w:asciiTheme="minorHAnsi" w:hAnsiTheme="minorHAnsi" w:cstheme="minorHAnsi"/>
            <w:sz w:val="22"/>
            <w:szCs w:val="22"/>
          </w:rPr>
          <w:fldChar w:fldCharType="separate"/>
        </w:r>
        <w:r w:rsidRPr="00986AB6">
          <w:rPr>
            <w:rStyle w:val="Numerstrony"/>
            <w:rFonts w:asciiTheme="minorHAnsi" w:hAnsiTheme="minorHAnsi" w:cstheme="minorHAnsi"/>
            <w:noProof/>
            <w:sz w:val="22"/>
            <w:szCs w:val="22"/>
          </w:rPr>
          <w:t>10</w:t>
        </w:r>
        <w:r w:rsidRPr="00986AB6">
          <w:rPr>
            <w:rStyle w:val="Numerstrony"/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B823D86" w14:textId="11EFCE15" w:rsidR="002049F8" w:rsidRDefault="009D5F62" w:rsidP="002049F8">
    <w:pPr>
      <w:pStyle w:val="Stopka"/>
      <w:ind w:right="360"/>
    </w:pPr>
    <w:r>
      <w:fldChar w:fldCharType="begin"/>
    </w:r>
    <w:r>
      <w:instrText xml:space="preserve"> INCLUDEPICTURE "https://european-digital-innovation-hubs.ec.europa.eu/sites/default/files/styles/logo/public/2023-10/LOGO%20WAMA%20EDIH_3.png?itok=udd1BT2S" \* MERGEFORMATINET </w:instrText>
    </w:r>
    <w:r>
      <w:fldChar w:fldCharType="separate"/>
    </w:r>
    <w:r>
      <w:rPr>
        <w:noProof/>
      </w:rPr>
      <w:drawing>
        <wp:inline distT="0" distB="0" distL="0" distR="0" wp14:anchorId="37C1B4A6" wp14:editId="1D3C26EA">
          <wp:extent cx="1450478" cy="667294"/>
          <wp:effectExtent l="0" t="0" r="0" b="6350"/>
          <wp:docPr id="688074347" name="Picture 688074347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147612" name="Picture 1" descr="A logo with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18" b="26977"/>
                  <a:stretch/>
                </pic:blipFill>
                <pic:spPr bwMode="auto">
                  <a:xfrm>
                    <a:off x="0" y="0"/>
                    <a:ext cx="1460113" cy="6717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  <w:rFonts w:asciiTheme="minorHAnsi" w:hAnsiTheme="minorHAnsi" w:cstheme="minorHAnsi"/>
        <w:sz w:val="22"/>
        <w:szCs w:val="22"/>
      </w:rPr>
      <w:id w:val="-796979412"/>
      <w:docPartObj>
        <w:docPartGallery w:val="Page Numbers (Bottom of Page)"/>
        <w:docPartUnique/>
      </w:docPartObj>
    </w:sdtPr>
    <w:sdtContent>
      <w:p w14:paraId="2C96E644" w14:textId="0653AE57" w:rsidR="009D5F62" w:rsidRPr="009D5F62" w:rsidRDefault="009D5F62" w:rsidP="00436D73">
        <w:pPr>
          <w:pStyle w:val="Stopka"/>
          <w:framePr w:wrap="none" w:vAnchor="text" w:hAnchor="margin" w:xAlign="right" w:y="1"/>
          <w:rPr>
            <w:rStyle w:val="Numerstrony"/>
            <w:rFonts w:asciiTheme="minorHAnsi" w:hAnsiTheme="minorHAnsi" w:cstheme="minorHAnsi"/>
            <w:sz w:val="22"/>
            <w:szCs w:val="22"/>
          </w:rPr>
        </w:pPr>
        <w:r w:rsidRPr="009D5F62">
          <w:rPr>
            <w:rStyle w:val="Numerstrony"/>
            <w:rFonts w:asciiTheme="minorHAnsi" w:hAnsiTheme="minorHAnsi" w:cstheme="minorHAnsi"/>
            <w:sz w:val="22"/>
            <w:szCs w:val="22"/>
          </w:rPr>
          <w:fldChar w:fldCharType="begin"/>
        </w:r>
        <w:r w:rsidRPr="009D5F62">
          <w:rPr>
            <w:rStyle w:val="Numerstrony"/>
            <w:rFonts w:asciiTheme="minorHAnsi" w:hAnsiTheme="minorHAnsi" w:cstheme="minorHAnsi"/>
            <w:sz w:val="22"/>
            <w:szCs w:val="22"/>
          </w:rPr>
          <w:instrText xml:space="preserve"> PAGE </w:instrText>
        </w:r>
        <w:r w:rsidRPr="009D5F62">
          <w:rPr>
            <w:rStyle w:val="Numerstrony"/>
            <w:rFonts w:asciiTheme="minorHAnsi" w:hAnsiTheme="minorHAnsi" w:cstheme="minorHAnsi"/>
            <w:sz w:val="22"/>
            <w:szCs w:val="22"/>
          </w:rPr>
          <w:fldChar w:fldCharType="separate"/>
        </w:r>
        <w:r w:rsidRPr="009D5F62">
          <w:rPr>
            <w:rStyle w:val="Numerstrony"/>
            <w:rFonts w:asciiTheme="minorHAnsi" w:hAnsiTheme="minorHAnsi" w:cstheme="minorHAnsi"/>
            <w:noProof/>
            <w:sz w:val="22"/>
            <w:szCs w:val="22"/>
          </w:rPr>
          <w:t>1</w:t>
        </w:r>
        <w:r w:rsidRPr="009D5F62">
          <w:rPr>
            <w:rStyle w:val="Numerstrony"/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789A37A" w14:textId="192331ED" w:rsidR="009D5F62" w:rsidRDefault="005D6263" w:rsidP="009D5F62">
    <w:pPr>
      <w:pStyle w:val="Stopka"/>
      <w:ind w:right="360"/>
    </w:pPr>
    <w:r>
      <w:rPr>
        <w:noProof/>
      </w:rPr>
      <w:drawing>
        <wp:inline distT="0" distB="0" distL="0" distR="0" wp14:anchorId="27A12817" wp14:editId="6C8BD458">
          <wp:extent cx="1450478" cy="667294"/>
          <wp:effectExtent l="0" t="0" r="0" b="6350"/>
          <wp:docPr id="303075578" name="Picture 303075578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147612" name="Picture 1" descr="A logo with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18" b="26977"/>
                  <a:stretch/>
                </pic:blipFill>
                <pic:spPr bwMode="auto">
                  <a:xfrm>
                    <a:off x="0" y="0"/>
                    <a:ext cx="1460113" cy="6717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 w:rsidRPr="005D6263">
      <w:rPr>
        <w:rFonts w:asciiTheme="minorHAnsi" w:hAnsiTheme="minorHAnsi" w:cstheme="minorHAnsi"/>
      </w:rPr>
      <w:t xml:space="preserve"> v.3</w:t>
    </w:r>
    <w:r w:rsidR="009D5F62">
      <w:fldChar w:fldCharType="begin"/>
    </w:r>
    <w:r w:rsidR="009D5F62">
      <w:instrText xml:space="preserve"> INCLUDEPICTURE "https://european-digital-innovation-hubs.ec.europa.eu/sites/default/files/styles/logo/public/2023-10/LOGO%20WAMA%20EDIH_3.png?itok=udd1BT2S" \* MERGEFORMATINET </w:instrText>
    </w:r>
    <w:r w:rsidR="009D5F62">
      <w:fldChar w:fldCharType="separate"/>
    </w:r>
    <w:r w:rsidR="009D5F6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DAD72" w14:textId="77777777" w:rsidR="00D31494" w:rsidRDefault="00D31494" w:rsidP="006073A2">
      <w:r>
        <w:separator/>
      </w:r>
    </w:p>
  </w:footnote>
  <w:footnote w:type="continuationSeparator" w:id="0">
    <w:p w14:paraId="69E2EB96" w14:textId="77777777" w:rsidR="00D31494" w:rsidRDefault="00D31494" w:rsidP="006073A2">
      <w:r>
        <w:continuationSeparator/>
      </w:r>
    </w:p>
  </w:footnote>
  <w:footnote w:id="1">
    <w:p w14:paraId="0A8EB5AF" w14:textId="77777777" w:rsidR="007D3B6F" w:rsidRPr="007D3B6F" w:rsidRDefault="007D3B6F" w:rsidP="007D3B6F">
      <w:pPr>
        <w:pStyle w:val="Tekstprzypisudolnego"/>
        <w:spacing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1" w:history="1">
        <w:r w:rsidRPr="007D3B6F">
          <w:rPr>
            <w:rStyle w:val="Hipercze"/>
            <w:rFonts w:ascii="Calibri" w:eastAsia="Cambria" w:hAnsi="Calibri" w:cs="Calibri"/>
            <w:color w:val="000000" w:themeColor="text1"/>
            <w:sz w:val="18"/>
            <w:szCs w:val="18"/>
            <w:u w:val="none"/>
          </w:rPr>
          <w:t>Rozporządzenie Rady (WE) nr 765/2006 z dnia 18 maja 2006 r. dotyczące środków ograniczających w związku z sytuacją na Białorusi i udziałem Białorusi w agresji Rosji wobec Ukrainy (Dz. Urz. UE L 134 z 20 maja 2006 r., s. 1, z późn. zm.).</w:t>
        </w:r>
      </w:hyperlink>
    </w:p>
  </w:footnote>
  <w:footnote w:id="2">
    <w:p w14:paraId="1FDCAA3B" w14:textId="77777777" w:rsidR="007D3B6F" w:rsidRPr="007D3B6F" w:rsidRDefault="007D3B6F" w:rsidP="007D3B6F">
      <w:pPr>
        <w:pStyle w:val="Tekstprzypisudolnego"/>
        <w:spacing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7D3B6F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D3B6F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hyperlink r:id="rId2" w:history="1">
        <w:r w:rsidRPr="007D3B6F">
          <w:rPr>
            <w:rStyle w:val="Hipercze"/>
            <w:rFonts w:ascii="Calibri" w:eastAsia="Cambria" w:hAnsi="Calibri" w:cs="Calibri"/>
            <w:color w:val="000000" w:themeColor="text1"/>
            <w:sz w:val="18"/>
            <w:szCs w:val="18"/>
            <w:u w:val="none"/>
          </w:rPr>
          <w:t>Rozporządzenie Rady (UE) nr 269/2014 z dnia 17 marca 2014 r. w sprawie środków ograniczających w odniesieniu do działań podważających integralność terytorialną, suwerenność i niezależność Ukrainy lub im zagrażających (Dz. Urz. UE L 78 z 17 marca 2014 r., s. 6, z późn. zm.).</w:t>
        </w:r>
      </w:hyperlink>
    </w:p>
  </w:footnote>
  <w:footnote w:id="3">
    <w:p w14:paraId="6F7B60FD" w14:textId="77777777" w:rsidR="007D3B6F" w:rsidRPr="007D3B6F" w:rsidRDefault="007D3B6F" w:rsidP="007D3B6F">
      <w:pPr>
        <w:pStyle w:val="Tekstprzypisudolnego"/>
        <w:spacing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7D3B6F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D3B6F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hyperlink r:id="rId3" w:history="1">
        <w:r w:rsidRPr="007D3B6F">
          <w:rPr>
            <w:rStyle w:val="Hipercze"/>
            <w:rFonts w:ascii="Calibri" w:eastAsia="Cambria" w:hAnsi="Calibri" w:cs="Calibri"/>
            <w:color w:val="000000" w:themeColor="text1"/>
            <w:sz w:val="18"/>
            <w:szCs w:val="18"/>
            <w:u w:val="none"/>
          </w:rPr>
          <w:t>Rozporządzenie Rady (UE) nr 208/2014 z dnia 5 marca 2014 r. w sprawie środków ograniczających skierowanych przeciwko niektórym osobom, podmiotom i organom w związku z sytuacją na Ukrainie (Dz. Urz. UE L 66 z 6 marca 2014 r., s. 1, z późn. zm.).</w:t>
        </w:r>
      </w:hyperlink>
    </w:p>
  </w:footnote>
  <w:footnote w:id="4">
    <w:p w14:paraId="6B44B5A8" w14:textId="77777777" w:rsidR="007D3B6F" w:rsidRPr="007D3B6F" w:rsidRDefault="007D3B6F" w:rsidP="007D3B6F">
      <w:pPr>
        <w:pStyle w:val="Tekstprzypisudolnego"/>
        <w:spacing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7D3B6F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D3B6F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hyperlink r:id="rId4" w:history="1">
        <w:r w:rsidRPr="007D3B6F">
          <w:rPr>
            <w:rStyle w:val="Hipercze"/>
            <w:rFonts w:ascii="Calibri" w:eastAsia="Cambria" w:hAnsi="Calibri" w:cs="Calibri"/>
            <w:color w:val="000000" w:themeColor="text1"/>
            <w:sz w:val="18"/>
            <w:szCs w:val="18"/>
            <w:u w:val="none"/>
          </w:rPr>
          <w:t>Decyzja Rady 2014/145/WPZiB z dnia 17 marca 2014 r. w sprawie środków ograniczających w związku z działaniami podważającymi integralność terytorialną, suwerenność i niezależność Ukrainy lub im zagrażającymi (Dz. Urz. UE L 78 z 17 marca 2014 r., s. 16, z późn. zm.).</w:t>
        </w:r>
      </w:hyperlink>
    </w:p>
  </w:footnote>
  <w:footnote w:id="5">
    <w:p w14:paraId="45F9CF83" w14:textId="77777777" w:rsidR="007D3B6F" w:rsidRPr="007D3B6F" w:rsidRDefault="007D3B6F" w:rsidP="007D3B6F">
      <w:pPr>
        <w:pStyle w:val="Tekstprzypisudolnego"/>
        <w:spacing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7D3B6F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D3B6F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hyperlink r:id="rId5" w:history="1">
        <w:r w:rsidRPr="007D3B6F">
          <w:rPr>
            <w:rStyle w:val="Hipercze"/>
            <w:rFonts w:ascii="Calibri" w:eastAsia="Lucida Sans Unicode" w:hAnsi="Calibri" w:cs="Calibri"/>
            <w:color w:val="000000" w:themeColor="text1"/>
            <w:sz w:val="18"/>
            <w:szCs w:val="18"/>
            <w:u w:val="none"/>
          </w:rPr>
          <w:t xml:space="preserve">Ustawa z dnia 13 kwietnia 2022 r. o szczególnych rozwiązaniach w zakresie przeciwdziałania wspieraniu agresji na Ukrainę oraz służących ochronie bezpieczeństwa narodowego (Dz.U. </w:t>
        </w:r>
        <w:r w:rsidRPr="007D3B6F">
          <w:rPr>
            <w:rFonts w:ascii="Calibri" w:hAnsi="Calibri" w:cs="Calibri"/>
            <w:color w:val="333333"/>
            <w:sz w:val="18"/>
            <w:szCs w:val="18"/>
            <w:shd w:val="clear" w:color="auto" w:fill="FFFFFF"/>
          </w:rPr>
          <w:t>z 2023 r. poz. 1497 z późn. zm.</w:t>
        </w:r>
        <w:r w:rsidRPr="007D3B6F">
          <w:rPr>
            <w:rStyle w:val="Hipercze"/>
            <w:rFonts w:ascii="Calibri" w:eastAsia="Lucida Sans Unicode" w:hAnsi="Calibri" w:cs="Calibri"/>
            <w:color w:val="000000" w:themeColor="text1"/>
            <w:sz w:val="18"/>
            <w:szCs w:val="18"/>
            <w:u w:val="none"/>
          </w:rPr>
          <w:t>).</w:t>
        </w:r>
      </w:hyperlink>
    </w:p>
  </w:footnote>
  <w:footnote w:id="6">
    <w:p w14:paraId="1B9ABA92" w14:textId="77777777" w:rsidR="007D3B6F" w:rsidRPr="00B43221" w:rsidRDefault="007D3B6F" w:rsidP="007D3B6F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7D3B6F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D3B6F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hyperlink r:id="rId6" w:history="1">
        <w:r w:rsidRPr="007D3B6F">
          <w:rPr>
            <w:rStyle w:val="Hipercze"/>
            <w:rFonts w:ascii="Calibri" w:eastAsia="Cambria" w:hAnsi="Calibri" w:cs="Calibri"/>
            <w:color w:val="000000" w:themeColor="text1"/>
            <w:sz w:val="18"/>
            <w:szCs w:val="18"/>
            <w:u w:val="none"/>
          </w:rPr>
          <w:t>Rozporządzenie Rady (UE) nr 833/2014 z dnia 31 lipca 2014 r. dotyczące środków ograniczających w związku z działaniami Rosji destabilizującymi sytuację na Ukrainie (Dz. Urz. UE L 229 z 31 lipca 2014 r., s. 1, z późn. zm.).</w:t>
        </w:r>
      </w:hyperlink>
      <w:r w:rsidRPr="00B43221">
        <w:rPr>
          <w:rFonts w:cstheme="minorHAnsi"/>
          <w:color w:val="000000" w:themeColor="text1"/>
        </w:rPr>
        <w:t xml:space="preserve"> </w:t>
      </w:r>
    </w:p>
  </w:footnote>
  <w:footnote w:id="7">
    <w:p w14:paraId="19F42EAF" w14:textId="77777777" w:rsidR="007D3B6F" w:rsidRPr="007A5316" w:rsidRDefault="007D3B6F" w:rsidP="007D3B6F">
      <w:pPr>
        <w:pStyle w:val="Tekstprzypisudolnego"/>
        <w:spacing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7A5316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A5316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hyperlink r:id="rId7" w:history="1">
        <w:r w:rsidRPr="007A5316">
          <w:rPr>
            <w:rStyle w:val="Hipercze"/>
            <w:rFonts w:ascii="Calibri" w:eastAsia="Cambria" w:hAnsi="Calibri" w:cs="Calibri"/>
            <w:color w:val="000000" w:themeColor="text1"/>
            <w:sz w:val="18"/>
            <w:szCs w:val="18"/>
            <w:u w:val="none"/>
          </w:rPr>
          <w:t>Rozporządzenie Rady (UE) 2022/263 z dnia 23 lutego 2022 r. w sprawie środków ograniczających w odpowiedzi na uznanie niekontrolowanych przez rząd obszarów ukraińskich obwodów donieckiego i ługańskiego oraz nakazanie rozmieszczenia rosyjskich sił zbrojnych na tych obszarach (Dz. Urz. UE L 42I z 23 lutego 2022 r., s. 77, z późn. zm.).</w:t>
        </w:r>
      </w:hyperlink>
    </w:p>
  </w:footnote>
  <w:footnote w:id="8">
    <w:p w14:paraId="47AFB987" w14:textId="77777777" w:rsidR="007D3B6F" w:rsidRPr="007A5316" w:rsidRDefault="007D3B6F" w:rsidP="007D3B6F">
      <w:pPr>
        <w:pStyle w:val="Tekstprzypisudolnego"/>
        <w:spacing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7A5316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A5316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hyperlink r:id="rId8" w:history="1">
        <w:r w:rsidRPr="007A5316">
          <w:rPr>
            <w:rStyle w:val="Hipercze"/>
            <w:rFonts w:ascii="Calibri" w:eastAsia="Cambria" w:hAnsi="Calibri" w:cs="Calibri"/>
            <w:color w:val="000000" w:themeColor="text1"/>
            <w:sz w:val="18"/>
            <w:szCs w:val="18"/>
            <w:u w:val="none"/>
          </w:rPr>
          <w:t>Rozporządzenie Rady (UE) nr 692/2014 z dnia 23 czerwca 2014 r. w sprawie środków ograniczających w odpowiedzi na bezprawne przyłączenie Krymu i Sewastopola (Dz. Urz. UE L 183 z 24 czerwca 2014 r., s. 9, z późn. zm.).</w:t>
        </w:r>
      </w:hyperlink>
    </w:p>
  </w:footnote>
  <w:footnote w:id="9">
    <w:p w14:paraId="3B6D5499" w14:textId="77777777" w:rsidR="007D3B6F" w:rsidRPr="007A5316" w:rsidRDefault="007D3B6F" w:rsidP="007D3B6F">
      <w:pPr>
        <w:pStyle w:val="Tekstprzypisudolnego"/>
        <w:spacing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7A5316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A5316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Pr="007A5316">
        <w:rPr>
          <w:rFonts w:ascii="Calibri" w:hAnsi="Calibri" w:cs="Calibri"/>
          <w:bCs/>
          <w:color w:val="000000" w:themeColor="text1"/>
          <w:sz w:val="18"/>
          <w:szCs w:val="18"/>
        </w:rPr>
        <w:t>Jak w przypisie 1</w:t>
      </w:r>
      <w:r w:rsidRPr="007A5316">
        <w:rPr>
          <w:rFonts w:ascii="Calibri" w:hAnsi="Calibri" w:cs="Calibri"/>
          <w:color w:val="000000" w:themeColor="text1"/>
          <w:sz w:val="18"/>
          <w:szCs w:val="18"/>
        </w:rPr>
        <w:t>.</w:t>
      </w:r>
    </w:p>
  </w:footnote>
  <w:footnote w:id="10">
    <w:p w14:paraId="6C534247" w14:textId="77777777" w:rsidR="007D3B6F" w:rsidRPr="007A5316" w:rsidRDefault="007D3B6F" w:rsidP="007D3B6F">
      <w:pPr>
        <w:pStyle w:val="Tekstprzypisudolnego"/>
        <w:spacing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7A5316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A5316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hyperlink r:id="rId9" w:history="1">
        <w:r w:rsidRPr="007A5316">
          <w:rPr>
            <w:rStyle w:val="Hipercze"/>
            <w:rFonts w:ascii="Calibri" w:eastAsia="Cambria" w:hAnsi="Calibri" w:cs="Calibri"/>
            <w:color w:val="000000" w:themeColor="text1"/>
            <w:sz w:val="18"/>
            <w:szCs w:val="18"/>
            <w:u w:val="none"/>
          </w:rPr>
          <w:t>Decyzja Rady (WPZiB) 2022/266 z dnia 23 lutego 2022 r. w sprawie środków ograniczających w odpowiedzi na uznanie niekontrolowanych przez rząd obszarów ukraińskich obwodów donieckiego i ługańskiego oraz nakazanie rozmieszczenia rosyjskich sił zbrojnych na tych obszarach (Dz. Urz. UE L 42 z 23 lutego 2022 r., s. 109, z późn. zm.).</w:t>
        </w:r>
      </w:hyperlink>
      <w:r w:rsidRPr="007A5316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</w:p>
  </w:footnote>
  <w:footnote w:id="11">
    <w:p w14:paraId="51228FAF" w14:textId="77777777" w:rsidR="007D3B6F" w:rsidRPr="007A5316" w:rsidRDefault="007D3B6F" w:rsidP="007D3B6F">
      <w:pPr>
        <w:pStyle w:val="Tekstprzypisudolnego"/>
        <w:spacing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7A5316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A5316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hyperlink r:id="rId10" w:history="1">
        <w:r w:rsidRPr="007A5316">
          <w:rPr>
            <w:rStyle w:val="Hipercze"/>
            <w:rFonts w:ascii="Calibri" w:eastAsia="Cambria" w:hAnsi="Calibri" w:cs="Calibri"/>
            <w:color w:val="000000" w:themeColor="text1"/>
            <w:sz w:val="18"/>
            <w:szCs w:val="18"/>
            <w:u w:val="none"/>
          </w:rPr>
          <w:t>Decyzja Rady 2014/512/WPZiB z dnia 31 lipca 2014 r. dotycząca środków ograniczających w związku z działaniami Rosji destabilizującymi sytuację na Ukrainie (Dz. Urz. UE L 229 z 31 lipca 2014 r., s. 13, z późn. zm.).</w:t>
        </w:r>
      </w:hyperlink>
    </w:p>
  </w:footnote>
  <w:footnote w:id="12">
    <w:p w14:paraId="35EF0A03" w14:textId="77777777" w:rsidR="007D3B6F" w:rsidRPr="00B43221" w:rsidRDefault="007D3B6F" w:rsidP="007D3B6F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7A5316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A5316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hyperlink r:id="rId11" w:history="1">
        <w:r w:rsidRPr="007A5316">
          <w:rPr>
            <w:rStyle w:val="Hipercze"/>
            <w:rFonts w:ascii="Calibri" w:eastAsia="Cambria" w:hAnsi="Calibri" w:cs="Calibri"/>
            <w:color w:val="000000" w:themeColor="text1"/>
            <w:sz w:val="18"/>
            <w:szCs w:val="18"/>
            <w:u w:val="none"/>
          </w:rPr>
          <w:t>Decyzja Rady 2012/642/WPZiB z dnia 15 października 2012 r. dotycząca środków ograniczających w związku z sytuacją na Białorusi i udziałem Białorusi w agresji Rosji wobec Ukrainy (Dz. Urz. UE L 285 z 17 października 2012 r., s. 1, z późn. zm.).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330D6" w14:textId="77777777" w:rsidR="00B24DF6" w:rsidRDefault="00B24D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A66EE" w14:textId="77777777" w:rsidR="009D5F62" w:rsidRPr="000E2BC1" w:rsidRDefault="009D5F62" w:rsidP="009D5F62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 w:rsidRPr="000E2BC1">
      <w:rPr>
        <w:rFonts w:asciiTheme="minorHAnsi" w:hAnsiTheme="minorHAnsi" w:cstheme="minorHAnsi"/>
        <w:i/>
        <w:iCs/>
        <w:sz w:val="18"/>
        <w:szCs w:val="18"/>
      </w:rPr>
      <w:t xml:space="preserve">Załącznik nr 1 do Regulaminu świadczenia Usług w ramach </w:t>
    </w:r>
    <w:proofErr w:type="spellStart"/>
    <w:r w:rsidRPr="000E2BC1">
      <w:rPr>
        <w:rFonts w:asciiTheme="minorHAnsi" w:hAnsiTheme="minorHAnsi" w:cstheme="minorHAnsi"/>
        <w:i/>
        <w:iCs/>
        <w:sz w:val="18"/>
        <w:szCs w:val="18"/>
      </w:rPr>
      <w:t>WaMa</w:t>
    </w:r>
    <w:proofErr w:type="spellEnd"/>
    <w:r w:rsidRPr="000E2BC1">
      <w:rPr>
        <w:rFonts w:asciiTheme="minorHAnsi" w:hAnsiTheme="minorHAnsi" w:cstheme="minorHAnsi"/>
        <w:i/>
        <w:iCs/>
        <w:sz w:val="18"/>
        <w:szCs w:val="18"/>
      </w:rPr>
      <w:t xml:space="preserve"> </w:t>
    </w:r>
    <w:proofErr w:type="spellStart"/>
    <w:r w:rsidRPr="000E2BC1">
      <w:rPr>
        <w:rFonts w:asciiTheme="minorHAnsi" w:hAnsiTheme="minorHAnsi" w:cstheme="minorHAnsi"/>
        <w:i/>
        <w:iCs/>
        <w:sz w:val="18"/>
        <w:szCs w:val="18"/>
      </w:rPr>
      <w:t>Innovation</w:t>
    </w:r>
    <w:proofErr w:type="spellEnd"/>
    <w:r w:rsidRPr="000E2BC1">
      <w:rPr>
        <w:rFonts w:asciiTheme="minorHAnsi" w:hAnsiTheme="minorHAnsi" w:cstheme="minorHAnsi"/>
        <w:i/>
        <w:iCs/>
        <w:sz w:val="18"/>
        <w:szCs w:val="18"/>
      </w:rPr>
      <w:t xml:space="preserve"> Hub  </w:t>
    </w:r>
  </w:p>
  <w:p w14:paraId="45EB7F91" w14:textId="77777777" w:rsidR="009D5F62" w:rsidRPr="008D44C8" w:rsidRDefault="009D5F62" w:rsidP="009D5F62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 w:rsidRPr="000E2BC1">
      <w:rPr>
        <w:rFonts w:asciiTheme="minorHAnsi" w:hAnsiTheme="minorHAnsi" w:cstheme="minorHAnsi"/>
        <w:i/>
        <w:iCs/>
        <w:sz w:val="18"/>
        <w:szCs w:val="18"/>
      </w:rPr>
      <w:t xml:space="preserve">WNIOSEK </w:t>
    </w:r>
    <w:r>
      <w:rPr>
        <w:rFonts w:asciiTheme="minorHAnsi" w:hAnsiTheme="minorHAnsi" w:cstheme="minorHAnsi"/>
        <w:i/>
        <w:iCs/>
        <w:sz w:val="18"/>
        <w:szCs w:val="18"/>
      </w:rPr>
      <w:t>O WSPARCIE</w:t>
    </w:r>
    <w:r w:rsidRPr="000E2BC1">
      <w:rPr>
        <w:rFonts w:asciiTheme="minorHAnsi" w:hAnsiTheme="minorHAnsi" w:cstheme="minorHAnsi"/>
        <w:i/>
        <w:iCs/>
        <w:sz w:val="18"/>
        <w:szCs w:val="18"/>
      </w:rPr>
      <w:t xml:space="preserve"> </w:t>
    </w:r>
    <w:r>
      <w:rPr>
        <w:rFonts w:asciiTheme="minorHAnsi" w:hAnsiTheme="minorHAnsi" w:cstheme="minorHAnsi"/>
        <w:i/>
        <w:iCs/>
        <w:sz w:val="18"/>
        <w:szCs w:val="18"/>
      </w:rPr>
      <w:t>(</w:t>
    </w:r>
    <w:r w:rsidRPr="000E2BC1">
      <w:rPr>
        <w:rFonts w:asciiTheme="minorHAnsi" w:hAnsiTheme="minorHAnsi" w:cstheme="minorHAnsi"/>
        <w:i/>
        <w:iCs/>
        <w:sz w:val="18"/>
        <w:szCs w:val="18"/>
      </w:rPr>
      <w:t>FORMULARZ ZGŁOSZENIOWY</w:t>
    </w:r>
    <w:r>
      <w:rPr>
        <w:rFonts w:asciiTheme="minorHAnsi" w:hAnsiTheme="minorHAnsi" w:cstheme="minorHAnsi"/>
        <w:i/>
        <w:iCs/>
        <w:sz w:val="18"/>
        <w:szCs w:val="18"/>
      </w:rPr>
      <w:t>)</w:t>
    </w:r>
  </w:p>
  <w:p w14:paraId="32E36F39" w14:textId="56E1C87E" w:rsidR="006073A2" w:rsidRDefault="006073A2" w:rsidP="009D5F62">
    <w:pPr>
      <w:pStyle w:val="Nagwek"/>
      <w:jc w:val="center"/>
    </w:pPr>
  </w:p>
  <w:p w14:paraId="23CFC06A" w14:textId="662F067C" w:rsidR="002049F8" w:rsidRPr="006073A2" w:rsidRDefault="00B24DF6" w:rsidP="006073A2">
    <w:pPr>
      <w:pStyle w:val="Nagwek"/>
    </w:pPr>
    <w:r w:rsidRPr="00B24DF6">
      <w:rPr>
        <w:noProof/>
      </w:rPr>
      <w:drawing>
        <wp:inline distT="0" distB="0" distL="0" distR="0" wp14:anchorId="5078CF52" wp14:editId="166D9B61">
          <wp:extent cx="5731510" cy="1334135"/>
          <wp:effectExtent l="0" t="0" r="2540" b="0"/>
          <wp:docPr id="2245087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33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B0453" w14:textId="77777777" w:rsidR="009D5F62" w:rsidRPr="000E2BC1" w:rsidRDefault="009D5F62" w:rsidP="009D5F62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 w:rsidRPr="000E2BC1">
      <w:rPr>
        <w:rFonts w:asciiTheme="minorHAnsi" w:hAnsiTheme="minorHAnsi" w:cstheme="minorHAnsi"/>
        <w:i/>
        <w:iCs/>
        <w:sz w:val="18"/>
        <w:szCs w:val="18"/>
      </w:rPr>
      <w:t xml:space="preserve">Załącznik nr 1 do Regulaminu świadczenia Usług w ramach </w:t>
    </w:r>
    <w:proofErr w:type="spellStart"/>
    <w:r w:rsidRPr="000E2BC1">
      <w:rPr>
        <w:rFonts w:asciiTheme="minorHAnsi" w:hAnsiTheme="minorHAnsi" w:cstheme="minorHAnsi"/>
        <w:i/>
        <w:iCs/>
        <w:sz w:val="18"/>
        <w:szCs w:val="18"/>
      </w:rPr>
      <w:t>WaMa</w:t>
    </w:r>
    <w:proofErr w:type="spellEnd"/>
    <w:r w:rsidRPr="000E2BC1">
      <w:rPr>
        <w:rFonts w:asciiTheme="minorHAnsi" w:hAnsiTheme="minorHAnsi" w:cstheme="minorHAnsi"/>
        <w:i/>
        <w:iCs/>
        <w:sz w:val="18"/>
        <w:szCs w:val="18"/>
      </w:rPr>
      <w:t xml:space="preserve"> </w:t>
    </w:r>
    <w:proofErr w:type="spellStart"/>
    <w:r w:rsidRPr="000E2BC1">
      <w:rPr>
        <w:rFonts w:asciiTheme="minorHAnsi" w:hAnsiTheme="minorHAnsi" w:cstheme="minorHAnsi"/>
        <w:i/>
        <w:iCs/>
        <w:sz w:val="18"/>
        <w:szCs w:val="18"/>
      </w:rPr>
      <w:t>Innovation</w:t>
    </w:r>
    <w:proofErr w:type="spellEnd"/>
    <w:r w:rsidRPr="000E2BC1">
      <w:rPr>
        <w:rFonts w:asciiTheme="minorHAnsi" w:hAnsiTheme="minorHAnsi" w:cstheme="minorHAnsi"/>
        <w:i/>
        <w:iCs/>
        <w:sz w:val="18"/>
        <w:szCs w:val="18"/>
      </w:rPr>
      <w:t xml:space="preserve"> Hub  </w:t>
    </w:r>
  </w:p>
  <w:p w14:paraId="5111B513" w14:textId="77777777" w:rsidR="009D5F62" w:rsidRPr="008D44C8" w:rsidRDefault="009D5F62" w:rsidP="009D5F62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 w:rsidRPr="000E2BC1">
      <w:rPr>
        <w:rFonts w:asciiTheme="minorHAnsi" w:hAnsiTheme="minorHAnsi" w:cstheme="minorHAnsi"/>
        <w:i/>
        <w:iCs/>
        <w:sz w:val="18"/>
        <w:szCs w:val="18"/>
      </w:rPr>
      <w:t xml:space="preserve">WNIOSEK </w:t>
    </w:r>
    <w:r>
      <w:rPr>
        <w:rFonts w:asciiTheme="minorHAnsi" w:hAnsiTheme="minorHAnsi" w:cstheme="minorHAnsi"/>
        <w:i/>
        <w:iCs/>
        <w:sz w:val="18"/>
        <w:szCs w:val="18"/>
      </w:rPr>
      <w:t>O WSPARCIE</w:t>
    </w:r>
    <w:r w:rsidRPr="000E2BC1">
      <w:rPr>
        <w:rFonts w:asciiTheme="minorHAnsi" w:hAnsiTheme="minorHAnsi" w:cstheme="minorHAnsi"/>
        <w:i/>
        <w:iCs/>
        <w:sz w:val="18"/>
        <w:szCs w:val="18"/>
      </w:rPr>
      <w:t xml:space="preserve"> </w:t>
    </w:r>
    <w:r>
      <w:rPr>
        <w:rFonts w:asciiTheme="minorHAnsi" w:hAnsiTheme="minorHAnsi" w:cstheme="minorHAnsi"/>
        <w:i/>
        <w:iCs/>
        <w:sz w:val="18"/>
        <w:szCs w:val="18"/>
      </w:rPr>
      <w:t>(</w:t>
    </w:r>
    <w:r w:rsidRPr="000E2BC1">
      <w:rPr>
        <w:rFonts w:asciiTheme="minorHAnsi" w:hAnsiTheme="minorHAnsi" w:cstheme="minorHAnsi"/>
        <w:i/>
        <w:iCs/>
        <w:sz w:val="18"/>
        <w:szCs w:val="18"/>
      </w:rPr>
      <w:t>FORMULARZ ZGŁOSZENIOWY</w:t>
    </w:r>
    <w:r>
      <w:rPr>
        <w:rFonts w:asciiTheme="minorHAnsi" w:hAnsiTheme="minorHAnsi" w:cstheme="minorHAnsi"/>
        <w:i/>
        <w:iCs/>
        <w:sz w:val="18"/>
        <w:szCs w:val="18"/>
      </w:rPr>
      <w:t>)</w:t>
    </w:r>
  </w:p>
  <w:p w14:paraId="07159AD5" w14:textId="00FF035C" w:rsidR="000E2BC1" w:rsidRPr="009D5F62" w:rsidRDefault="000E2BC1" w:rsidP="009D5F62">
    <w:pPr>
      <w:pStyle w:val="Nagwek"/>
      <w:jc w:val="center"/>
    </w:pPr>
  </w:p>
  <w:p w14:paraId="4E23B10D" w14:textId="0BD292F7" w:rsidR="009D5F62" w:rsidRDefault="00B24DF6">
    <w:r w:rsidRPr="00B24DF6">
      <w:rPr>
        <w:noProof/>
      </w:rPr>
      <w:drawing>
        <wp:inline distT="0" distB="0" distL="0" distR="0" wp14:anchorId="644C36C5" wp14:editId="1705C5B3">
          <wp:extent cx="5731510" cy="1334135"/>
          <wp:effectExtent l="0" t="0" r="2540" b="0"/>
          <wp:docPr id="266605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33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9328B"/>
    <w:multiLevelType w:val="hybridMultilevel"/>
    <w:tmpl w:val="6040CF5E"/>
    <w:lvl w:ilvl="0" w:tplc="DFBCAEF2">
      <w:start w:val="1"/>
      <w:numFmt w:val="decimal"/>
      <w:pStyle w:val="ArticleL2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701CB"/>
    <w:multiLevelType w:val="multilevel"/>
    <w:tmpl w:val="03DA0302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96340"/>
    <w:multiLevelType w:val="hybridMultilevel"/>
    <w:tmpl w:val="119617E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8590511C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7567B"/>
    <w:multiLevelType w:val="multilevel"/>
    <w:tmpl w:val="8AF2000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731D81"/>
    <w:multiLevelType w:val="multilevel"/>
    <w:tmpl w:val="BA586944"/>
    <w:lvl w:ilvl="0">
      <w:start w:val="1"/>
      <w:numFmt w:val="decimal"/>
      <w:pStyle w:val="Nagwek1"/>
      <w:isLgl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52CA6"/>
    <w:multiLevelType w:val="hybridMultilevel"/>
    <w:tmpl w:val="AC48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C75AE"/>
    <w:multiLevelType w:val="hybridMultilevel"/>
    <w:tmpl w:val="D116B13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8179BF"/>
    <w:multiLevelType w:val="multilevel"/>
    <w:tmpl w:val="8AF2000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B71F42"/>
    <w:multiLevelType w:val="hybridMultilevel"/>
    <w:tmpl w:val="B91CD8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704B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40F92"/>
    <w:multiLevelType w:val="multilevel"/>
    <w:tmpl w:val="8AF2000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351990"/>
    <w:multiLevelType w:val="hybridMultilevel"/>
    <w:tmpl w:val="B7E2D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465472">
    <w:abstractNumId w:val="4"/>
  </w:num>
  <w:num w:numId="2" w16cid:durableId="768622237">
    <w:abstractNumId w:val="1"/>
  </w:num>
  <w:num w:numId="3" w16cid:durableId="388457460">
    <w:abstractNumId w:val="0"/>
  </w:num>
  <w:num w:numId="4" w16cid:durableId="1494301061">
    <w:abstractNumId w:val="9"/>
  </w:num>
  <w:num w:numId="5" w16cid:durableId="387455285">
    <w:abstractNumId w:val="8"/>
  </w:num>
  <w:num w:numId="6" w16cid:durableId="1906644543">
    <w:abstractNumId w:val="2"/>
  </w:num>
  <w:num w:numId="7" w16cid:durableId="655644785">
    <w:abstractNumId w:val="7"/>
  </w:num>
  <w:num w:numId="8" w16cid:durableId="122969915">
    <w:abstractNumId w:val="10"/>
  </w:num>
  <w:num w:numId="9" w16cid:durableId="2001150463">
    <w:abstractNumId w:val="11"/>
  </w:num>
  <w:num w:numId="10" w16cid:durableId="1165634650">
    <w:abstractNumId w:val="6"/>
  </w:num>
  <w:num w:numId="11" w16cid:durableId="202062954">
    <w:abstractNumId w:val="5"/>
  </w:num>
  <w:num w:numId="12" w16cid:durableId="200635160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20"/>
    <w:rsid w:val="00010E93"/>
    <w:rsid w:val="0001133C"/>
    <w:rsid w:val="0004324D"/>
    <w:rsid w:val="000438A9"/>
    <w:rsid w:val="0005638F"/>
    <w:rsid w:val="00067217"/>
    <w:rsid w:val="00071B25"/>
    <w:rsid w:val="00077E88"/>
    <w:rsid w:val="00090497"/>
    <w:rsid w:val="0009115A"/>
    <w:rsid w:val="000913DE"/>
    <w:rsid w:val="000937AC"/>
    <w:rsid w:val="00093FAB"/>
    <w:rsid w:val="000A027C"/>
    <w:rsid w:val="000A37AE"/>
    <w:rsid w:val="000B2C5C"/>
    <w:rsid w:val="000C3848"/>
    <w:rsid w:val="000C4DE0"/>
    <w:rsid w:val="000D070D"/>
    <w:rsid w:val="000D0C0D"/>
    <w:rsid w:val="000E04B9"/>
    <w:rsid w:val="000E2BC1"/>
    <w:rsid w:val="000E75F5"/>
    <w:rsid w:val="0013451E"/>
    <w:rsid w:val="00147B8D"/>
    <w:rsid w:val="001534B2"/>
    <w:rsid w:val="00153B5F"/>
    <w:rsid w:val="00160DDF"/>
    <w:rsid w:val="00164C22"/>
    <w:rsid w:val="00192152"/>
    <w:rsid w:val="001A1E19"/>
    <w:rsid w:val="001A25FE"/>
    <w:rsid w:val="001A3110"/>
    <w:rsid w:val="001B1082"/>
    <w:rsid w:val="001B18D9"/>
    <w:rsid w:val="001C1B4B"/>
    <w:rsid w:val="001D1EEA"/>
    <w:rsid w:val="001E213C"/>
    <w:rsid w:val="001E6E64"/>
    <w:rsid w:val="001F025A"/>
    <w:rsid w:val="002049F8"/>
    <w:rsid w:val="002110B4"/>
    <w:rsid w:val="00211CFC"/>
    <w:rsid w:val="0023778C"/>
    <w:rsid w:val="00241846"/>
    <w:rsid w:val="00253B8A"/>
    <w:rsid w:val="0026076A"/>
    <w:rsid w:val="00260B6F"/>
    <w:rsid w:val="00272627"/>
    <w:rsid w:val="00273BFF"/>
    <w:rsid w:val="002744B1"/>
    <w:rsid w:val="00274F27"/>
    <w:rsid w:val="00276596"/>
    <w:rsid w:val="0028267C"/>
    <w:rsid w:val="00282C16"/>
    <w:rsid w:val="00296128"/>
    <w:rsid w:val="002977BE"/>
    <w:rsid w:val="002A0AF0"/>
    <w:rsid w:val="002A1767"/>
    <w:rsid w:val="002B4255"/>
    <w:rsid w:val="002B4CB6"/>
    <w:rsid w:val="002C023B"/>
    <w:rsid w:val="002C4679"/>
    <w:rsid w:val="002D15F1"/>
    <w:rsid w:val="002E0A52"/>
    <w:rsid w:val="002E58C1"/>
    <w:rsid w:val="002E7F69"/>
    <w:rsid w:val="002F0199"/>
    <w:rsid w:val="002F2CE3"/>
    <w:rsid w:val="002F6561"/>
    <w:rsid w:val="00306849"/>
    <w:rsid w:val="0030793D"/>
    <w:rsid w:val="0032018B"/>
    <w:rsid w:val="0032570A"/>
    <w:rsid w:val="003445C3"/>
    <w:rsid w:val="00353024"/>
    <w:rsid w:val="003570A6"/>
    <w:rsid w:val="003575F1"/>
    <w:rsid w:val="00362EE2"/>
    <w:rsid w:val="0038114E"/>
    <w:rsid w:val="00383B47"/>
    <w:rsid w:val="003A2C56"/>
    <w:rsid w:val="003A373D"/>
    <w:rsid w:val="003A5127"/>
    <w:rsid w:val="003F2332"/>
    <w:rsid w:val="003F6A53"/>
    <w:rsid w:val="00401392"/>
    <w:rsid w:val="00405A4E"/>
    <w:rsid w:val="004132CB"/>
    <w:rsid w:val="00416738"/>
    <w:rsid w:val="0042488A"/>
    <w:rsid w:val="00445E5B"/>
    <w:rsid w:val="004537EF"/>
    <w:rsid w:val="0045504D"/>
    <w:rsid w:val="00456EDB"/>
    <w:rsid w:val="00457781"/>
    <w:rsid w:val="004765EA"/>
    <w:rsid w:val="00481D09"/>
    <w:rsid w:val="00494249"/>
    <w:rsid w:val="004A1DD1"/>
    <w:rsid w:val="004A3522"/>
    <w:rsid w:val="004B20D7"/>
    <w:rsid w:val="004B77CD"/>
    <w:rsid w:val="004C7028"/>
    <w:rsid w:val="004D17CC"/>
    <w:rsid w:val="00505DC0"/>
    <w:rsid w:val="00507262"/>
    <w:rsid w:val="00510F10"/>
    <w:rsid w:val="00512AC6"/>
    <w:rsid w:val="0051351D"/>
    <w:rsid w:val="00520419"/>
    <w:rsid w:val="00523210"/>
    <w:rsid w:val="005309C9"/>
    <w:rsid w:val="005321B2"/>
    <w:rsid w:val="005441A0"/>
    <w:rsid w:val="00550C55"/>
    <w:rsid w:val="00570D18"/>
    <w:rsid w:val="00570D54"/>
    <w:rsid w:val="00581DB5"/>
    <w:rsid w:val="005954DE"/>
    <w:rsid w:val="00595F6F"/>
    <w:rsid w:val="005A64E4"/>
    <w:rsid w:val="005A66E5"/>
    <w:rsid w:val="005B251F"/>
    <w:rsid w:val="005C39BC"/>
    <w:rsid w:val="005D1EEF"/>
    <w:rsid w:val="005D5C08"/>
    <w:rsid w:val="005D6263"/>
    <w:rsid w:val="005E00C4"/>
    <w:rsid w:val="005F2EA0"/>
    <w:rsid w:val="005F41DC"/>
    <w:rsid w:val="005F4EF4"/>
    <w:rsid w:val="006073A2"/>
    <w:rsid w:val="00611232"/>
    <w:rsid w:val="00616E80"/>
    <w:rsid w:val="00620318"/>
    <w:rsid w:val="00641501"/>
    <w:rsid w:val="00645A95"/>
    <w:rsid w:val="00646A51"/>
    <w:rsid w:val="00651776"/>
    <w:rsid w:val="00652B44"/>
    <w:rsid w:val="006604CA"/>
    <w:rsid w:val="00672BA4"/>
    <w:rsid w:val="006779BE"/>
    <w:rsid w:val="0069531D"/>
    <w:rsid w:val="006A1AAE"/>
    <w:rsid w:val="006A2882"/>
    <w:rsid w:val="006A2FC3"/>
    <w:rsid w:val="006A6654"/>
    <w:rsid w:val="006B2F30"/>
    <w:rsid w:val="006B3EAD"/>
    <w:rsid w:val="006B7490"/>
    <w:rsid w:val="006C3A84"/>
    <w:rsid w:val="006C7403"/>
    <w:rsid w:val="006C761B"/>
    <w:rsid w:val="006E6954"/>
    <w:rsid w:val="006F4917"/>
    <w:rsid w:val="00707BBA"/>
    <w:rsid w:val="007139D8"/>
    <w:rsid w:val="00714A18"/>
    <w:rsid w:val="007163A4"/>
    <w:rsid w:val="007277FD"/>
    <w:rsid w:val="00732628"/>
    <w:rsid w:val="00732917"/>
    <w:rsid w:val="0073359F"/>
    <w:rsid w:val="007410C3"/>
    <w:rsid w:val="00741BFB"/>
    <w:rsid w:val="007468C3"/>
    <w:rsid w:val="007A5316"/>
    <w:rsid w:val="007B7A1C"/>
    <w:rsid w:val="007D0F70"/>
    <w:rsid w:val="007D3B6F"/>
    <w:rsid w:val="007E3D7D"/>
    <w:rsid w:val="007F1EE1"/>
    <w:rsid w:val="007F4480"/>
    <w:rsid w:val="007F527D"/>
    <w:rsid w:val="00802C14"/>
    <w:rsid w:val="008230E5"/>
    <w:rsid w:val="008250C1"/>
    <w:rsid w:val="00827291"/>
    <w:rsid w:val="00830CCF"/>
    <w:rsid w:val="00833AF3"/>
    <w:rsid w:val="00851B10"/>
    <w:rsid w:val="00854736"/>
    <w:rsid w:val="008627B6"/>
    <w:rsid w:val="008644E7"/>
    <w:rsid w:val="00877C46"/>
    <w:rsid w:val="00880005"/>
    <w:rsid w:val="008802DE"/>
    <w:rsid w:val="00880CED"/>
    <w:rsid w:val="008832FE"/>
    <w:rsid w:val="008A3303"/>
    <w:rsid w:val="008A75A7"/>
    <w:rsid w:val="008C3773"/>
    <w:rsid w:val="008D44C8"/>
    <w:rsid w:val="008F2C0B"/>
    <w:rsid w:val="00913820"/>
    <w:rsid w:val="00935CF8"/>
    <w:rsid w:val="00941CE2"/>
    <w:rsid w:val="00951E3D"/>
    <w:rsid w:val="00952A12"/>
    <w:rsid w:val="00957E72"/>
    <w:rsid w:val="00965B27"/>
    <w:rsid w:val="009727D8"/>
    <w:rsid w:val="00975BFC"/>
    <w:rsid w:val="009812A0"/>
    <w:rsid w:val="00986AB6"/>
    <w:rsid w:val="009A5C1E"/>
    <w:rsid w:val="009B305A"/>
    <w:rsid w:val="009D3998"/>
    <w:rsid w:val="009D5F62"/>
    <w:rsid w:val="009E1A6F"/>
    <w:rsid w:val="009F1C67"/>
    <w:rsid w:val="009F2D19"/>
    <w:rsid w:val="009F6CEC"/>
    <w:rsid w:val="00A0053E"/>
    <w:rsid w:val="00A16402"/>
    <w:rsid w:val="00A20E2F"/>
    <w:rsid w:val="00A26FA4"/>
    <w:rsid w:val="00A34EE7"/>
    <w:rsid w:val="00A41046"/>
    <w:rsid w:val="00A509C3"/>
    <w:rsid w:val="00A54346"/>
    <w:rsid w:val="00A551A8"/>
    <w:rsid w:val="00A62F77"/>
    <w:rsid w:val="00A64751"/>
    <w:rsid w:val="00A66331"/>
    <w:rsid w:val="00A77C1F"/>
    <w:rsid w:val="00A86553"/>
    <w:rsid w:val="00A91C66"/>
    <w:rsid w:val="00A97236"/>
    <w:rsid w:val="00AA7A07"/>
    <w:rsid w:val="00AC1C34"/>
    <w:rsid w:val="00AC681C"/>
    <w:rsid w:val="00AC74D9"/>
    <w:rsid w:val="00AE358B"/>
    <w:rsid w:val="00AE5526"/>
    <w:rsid w:val="00B01161"/>
    <w:rsid w:val="00B02E8B"/>
    <w:rsid w:val="00B032D2"/>
    <w:rsid w:val="00B10701"/>
    <w:rsid w:val="00B24DF6"/>
    <w:rsid w:val="00B31334"/>
    <w:rsid w:val="00B33B35"/>
    <w:rsid w:val="00B543C0"/>
    <w:rsid w:val="00B61980"/>
    <w:rsid w:val="00B62E98"/>
    <w:rsid w:val="00B674C7"/>
    <w:rsid w:val="00B67E3D"/>
    <w:rsid w:val="00B80098"/>
    <w:rsid w:val="00B9330E"/>
    <w:rsid w:val="00B937EF"/>
    <w:rsid w:val="00BA19EF"/>
    <w:rsid w:val="00BA1C0F"/>
    <w:rsid w:val="00BA2DDB"/>
    <w:rsid w:val="00BB272C"/>
    <w:rsid w:val="00BB2DF9"/>
    <w:rsid w:val="00BC360B"/>
    <w:rsid w:val="00BC66E8"/>
    <w:rsid w:val="00BC6E20"/>
    <w:rsid w:val="00BD2C30"/>
    <w:rsid w:val="00BD47B6"/>
    <w:rsid w:val="00BD6FB1"/>
    <w:rsid w:val="00BE30CA"/>
    <w:rsid w:val="00BF07EC"/>
    <w:rsid w:val="00C0060A"/>
    <w:rsid w:val="00C021EB"/>
    <w:rsid w:val="00C1204B"/>
    <w:rsid w:val="00C16A95"/>
    <w:rsid w:val="00C20D94"/>
    <w:rsid w:val="00C2474D"/>
    <w:rsid w:val="00C370B6"/>
    <w:rsid w:val="00C502C9"/>
    <w:rsid w:val="00C56A94"/>
    <w:rsid w:val="00C710E9"/>
    <w:rsid w:val="00C73431"/>
    <w:rsid w:val="00C767CF"/>
    <w:rsid w:val="00C80729"/>
    <w:rsid w:val="00C80AD9"/>
    <w:rsid w:val="00C81156"/>
    <w:rsid w:val="00C954AB"/>
    <w:rsid w:val="00C972E9"/>
    <w:rsid w:val="00CA2D3F"/>
    <w:rsid w:val="00CB5D0D"/>
    <w:rsid w:val="00CD21B7"/>
    <w:rsid w:val="00CE0F33"/>
    <w:rsid w:val="00CF42D4"/>
    <w:rsid w:val="00CF6BDD"/>
    <w:rsid w:val="00CF6E22"/>
    <w:rsid w:val="00CF7F41"/>
    <w:rsid w:val="00D00218"/>
    <w:rsid w:val="00D14E6E"/>
    <w:rsid w:val="00D20AFC"/>
    <w:rsid w:val="00D21792"/>
    <w:rsid w:val="00D22C8E"/>
    <w:rsid w:val="00D3113B"/>
    <w:rsid w:val="00D31494"/>
    <w:rsid w:val="00D315DC"/>
    <w:rsid w:val="00D40FDB"/>
    <w:rsid w:val="00D43BA2"/>
    <w:rsid w:val="00D54909"/>
    <w:rsid w:val="00D66149"/>
    <w:rsid w:val="00D74D0C"/>
    <w:rsid w:val="00D77130"/>
    <w:rsid w:val="00D83FF1"/>
    <w:rsid w:val="00D93B16"/>
    <w:rsid w:val="00DA0168"/>
    <w:rsid w:val="00DA02E2"/>
    <w:rsid w:val="00DA3D29"/>
    <w:rsid w:val="00DA66DC"/>
    <w:rsid w:val="00DB1A34"/>
    <w:rsid w:val="00DB2E88"/>
    <w:rsid w:val="00DB684A"/>
    <w:rsid w:val="00DD106C"/>
    <w:rsid w:val="00DD1B45"/>
    <w:rsid w:val="00DD3668"/>
    <w:rsid w:val="00DD4F2E"/>
    <w:rsid w:val="00DF018A"/>
    <w:rsid w:val="00DF7312"/>
    <w:rsid w:val="00E04D32"/>
    <w:rsid w:val="00E05EF4"/>
    <w:rsid w:val="00E15E7C"/>
    <w:rsid w:val="00E164F2"/>
    <w:rsid w:val="00E24AED"/>
    <w:rsid w:val="00E32C08"/>
    <w:rsid w:val="00E4016C"/>
    <w:rsid w:val="00E40B27"/>
    <w:rsid w:val="00E5666D"/>
    <w:rsid w:val="00E73EA4"/>
    <w:rsid w:val="00E80E93"/>
    <w:rsid w:val="00E92A28"/>
    <w:rsid w:val="00EB11DE"/>
    <w:rsid w:val="00EC4185"/>
    <w:rsid w:val="00ED3E21"/>
    <w:rsid w:val="00EE35E3"/>
    <w:rsid w:val="00F00DF5"/>
    <w:rsid w:val="00F01F8C"/>
    <w:rsid w:val="00F10284"/>
    <w:rsid w:val="00F116EC"/>
    <w:rsid w:val="00F31BC1"/>
    <w:rsid w:val="00F41E14"/>
    <w:rsid w:val="00F42160"/>
    <w:rsid w:val="00F431FF"/>
    <w:rsid w:val="00F542DB"/>
    <w:rsid w:val="00F75F6F"/>
    <w:rsid w:val="00F87BFD"/>
    <w:rsid w:val="00F9317D"/>
    <w:rsid w:val="00FA296D"/>
    <w:rsid w:val="00FA52D5"/>
    <w:rsid w:val="00FB563D"/>
    <w:rsid w:val="00FC4523"/>
    <w:rsid w:val="00FC5ED1"/>
    <w:rsid w:val="00FD1A50"/>
    <w:rsid w:val="00FD3F02"/>
    <w:rsid w:val="00FE5CF5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C888B"/>
  <w15:chartTrackingRefBased/>
  <w15:docId w15:val="{7940FABD-E7D0-F44F-8516-60851656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30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agwek1">
    <w:name w:val="heading 1"/>
    <w:aliases w:val="Section Header,H2,h1,- I,II,III,- I1,II1,III1,Styl Marka,Styl Marka1,Styl Marka2,Styl Marka3,Styl Marka4,Styl Marka11,Styl Marka21,Styl Marka5,Styl Marka12,Styl Marka22,Styl Marka6,Styl Marka13,Styl Marka23,Styl Marka7,Styl Marka14,Nadpis 1,1"/>
    <w:basedOn w:val="Normalny"/>
    <w:next w:val="Tekstpodstawowy"/>
    <w:link w:val="Nagwek1Znak"/>
    <w:qFormat/>
    <w:rsid w:val="00A34EE7"/>
    <w:pPr>
      <w:keepNext/>
      <w:numPr>
        <w:numId w:val="1"/>
      </w:numPr>
      <w:spacing w:before="120" w:after="120" w:line="276" w:lineRule="auto"/>
      <w:jc w:val="both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Nagwek2">
    <w:name w:val="heading 2"/>
    <w:aliases w:val="Innteo2"/>
    <w:basedOn w:val="Normalny"/>
    <w:next w:val="Normalny"/>
    <w:link w:val="Nagwek2Znak"/>
    <w:autoRedefine/>
    <w:uiPriority w:val="9"/>
    <w:unhideWhenUsed/>
    <w:qFormat/>
    <w:rsid w:val="001E6E64"/>
    <w:pPr>
      <w:keepLines/>
      <w:tabs>
        <w:tab w:val="left" w:pos="897"/>
      </w:tabs>
      <w:suppressAutoHyphens/>
      <w:spacing w:before="103" w:line="360" w:lineRule="auto"/>
      <w:jc w:val="center"/>
      <w:outlineLvl w:val="1"/>
    </w:pPr>
    <w:rPr>
      <w:rFonts w:asciiTheme="minorHAnsi" w:eastAsia="Cambria" w:hAnsiTheme="minorHAnsi" w:cstheme="minorHAnsi"/>
      <w:b/>
      <w:bCs/>
      <w:sz w:val="22"/>
      <w:szCs w:val="22"/>
      <w:lang w:eastAsia="ar-SA"/>
    </w:rPr>
  </w:style>
  <w:style w:type="paragraph" w:styleId="Nagwek3">
    <w:name w:val="heading 3"/>
    <w:aliases w:val="Innteo3"/>
    <w:basedOn w:val="Normalny"/>
    <w:next w:val="Normalny"/>
    <w:link w:val="Nagwek3Znak"/>
    <w:autoRedefine/>
    <w:uiPriority w:val="9"/>
    <w:unhideWhenUsed/>
    <w:qFormat/>
    <w:rsid w:val="00FB563D"/>
    <w:pPr>
      <w:keepLines/>
      <w:numPr>
        <w:ilvl w:val="2"/>
        <w:numId w:val="2"/>
      </w:numPr>
      <w:suppressAutoHyphens/>
      <w:spacing w:before="40" w:line="360" w:lineRule="auto"/>
      <w:jc w:val="both"/>
      <w:outlineLvl w:val="2"/>
    </w:pPr>
    <w:rPr>
      <w:rFonts w:ascii="Calibri" w:eastAsiaTheme="majorEastAsia" w:hAnsi="Calibri" w:cstheme="majorBid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ection Header Znak,H2 Znak,h1 Znak,- I Znak,II Znak,III Znak,- I1 Znak,II1 Znak,III1 Znak,Styl Marka Znak,Styl Marka1 Znak,Styl Marka2 Znak,Styl Marka3 Znak,Styl Marka4 Znak,Styl Marka11 Znak,Styl Marka21 Znak,Styl Marka5 Znak,1 Znak"/>
    <w:basedOn w:val="Domylnaczcionkaakapitu"/>
    <w:link w:val="Nagwek1"/>
    <w:rsid w:val="00A34EE7"/>
    <w:rPr>
      <w:rFonts w:ascii="Arial" w:eastAsia="Times New Roman" w:hAnsi="Arial" w:cs="Arial"/>
      <w:b/>
      <w:bCs/>
      <w:caps/>
      <w:kern w:val="32"/>
      <w:sz w:val="20"/>
      <w:szCs w:val="32"/>
      <w:lang w:eastAsia="en-GB"/>
      <w14:ligatures w14:val="none"/>
    </w:rPr>
  </w:style>
  <w:style w:type="character" w:customStyle="1" w:styleId="Nagwek2Znak">
    <w:name w:val="Nagłówek 2 Znak"/>
    <w:aliases w:val="Innteo2 Znak"/>
    <w:basedOn w:val="Domylnaczcionkaakapitu"/>
    <w:link w:val="Nagwek2"/>
    <w:uiPriority w:val="9"/>
    <w:rsid w:val="001E6E64"/>
    <w:rPr>
      <w:rFonts w:eastAsia="Cambria" w:cstheme="minorHAnsi"/>
      <w:b/>
      <w:bCs/>
      <w:kern w:val="0"/>
      <w:sz w:val="22"/>
      <w:szCs w:val="22"/>
      <w:lang w:eastAsia="ar-SA"/>
      <w14:ligatures w14:val="none"/>
    </w:rPr>
  </w:style>
  <w:style w:type="character" w:customStyle="1" w:styleId="Nagwek3Znak">
    <w:name w:val="Nagłówek 3 Znak"/>
    <w:aliases w:val="Innteo3 Znak"/>
    <w:basedOn w:val="Domylnaczcionkaakapitu"/>
    <w:link w:val="Nagwek3"/>
    <w:uiPriority w:val="9"/>
    <w:rsid w:val="00FB563D"/>
    <w:rPr>
      <w:rFonts w:ascii="Calibri" w:eastAsiaTheme="majorEastAsia" w:hAnsi="Calibri" w:cstheme="majorBidi"/>
      <w:kern w:val="0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A34E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EE7"/>
  </w:style>
  <w:style w:type="paragraph" w:customStyle="1" w:styleId="ArticleL2">
    <w:name w:val="Article_L2"/>
    <w:basedOn w:val="Normalny"/>
    <w:next w:val="Normalny"/>
    <w:autoRedefine/>
    <w:uiPriority w:val="99"/>
    <w:qFormat/>
    <w:rsid w:val="00F116EC"/>
    <w:pPr>
      <w:numPr>
        <w:numId w:val="3"/>
      </w:numPr>
      <w:spacing w:after="240"/>
      <w:jc w:val="both"/>
      <w:outlineLvl w:val="1"/>
    </w:pPr>
    <w:rPr>
      <w:rFonts w:eastAsia="Arial"/>
      <w:b/>
      <w:caps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138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73A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73A2"/>
    <w:rPr>
      <w:kern w:val="0"/>
      <w:sz w:val="22"/>
      <w:szCs w:val="22"/>
      <w:lang w:val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73A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73A2"/>
    <w:rPr>
      <w:kern w:val="0"/>
      <w:sz w:val="22"/>
      <w:szCs w:val="22"/>
      <w:lang w:val="pl-PL"/>
      <w14:ligatures w14:val="none"/>
    </w:rPr>
  </w:style>
  <w:style w:type="table" w:styleId="Tabela-Siatka">
    <w:name w:val="Table Grid"/>
    <w:basedOn w:val="Standardowy"/>
    <w:uiPriority w:val="99"/>
    <w:rsid w:val="005D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80CED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E24A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4AE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4C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4C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4C22"/>
    <w:rPr>
      <w:kern w:val="0"/>
      <w:sz w:val="20"/>
      <w:szCs w:val="20"/>
      <w:lang w:val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4C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4C22"/>
    <w:rPr>
      <w:b/>
      <w:bCs/>
      <w:kern w:val="0"/>
      <w:sz w:val="20"/>
      <w:szCs w:val="20"/>
      <w:lang w:val="pl-PL"/>
      <w14:ligatures w14:val="none"/>
    </w:rPr>
  </w:style>
  <w:style w:type="paragraph" w:customStyle="1" w:styleId="Default">
    <w:name w:val="Default"/>
    <w:rsid w:val="00CF6E22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2049F8"/>
  </w:style>
  <w:style w:type="paragraph" w:styleId="Nagwekspisutreci">
    <w:name w:val="TOC Heading"/>
    <w:basedOn w:val="Nagwek1"/>
    <w:next w:val="Normalny"/>
    <w:uiPriority w:val="39"/>
    <w:unhideWhenUsed/>
    <w:qFormat/>
    <w:rsid w:val="00E92A28"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caps w:val="0"/>
      <w:color w:val="2F5496" w:themeColor="accent1" w:themeShade="BF"/>
      <w:kern w:val="0"/>
      <w:sz w:val="28"/>
      <w:szCs w:val="28"/>
      <w:lang w:val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575F1"/>
    <w:pPr>
      <w:tabs>
        <w:tab w:val="right" w:leader="dot" w:pos="9016"/>
      </w:tabs>
      <w:spacing w:before="120"/>
    </w:pPr>
    <w:rPr>
      <w:rFonts w:cstheme="minorHAnsi"/>
      <w:b/>
      <w:bCs/>
      <w:i/>
      <w:iCs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E92A28"/>
    <w:pPr>
      <w:spacing w:before="120"/>
      <w:ind w:left="220"/>
    </w:pPr>
    <w:rPr>
      <w:rFonts w:cstheme="minorHAnsi"/>
      <w:b/>
      <w:bCs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E92A28"/>
    <w:pPr>
      <w:ind w:left="44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E92A28"/>
    <w:pPr>
      <w:ind w:left="66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E92A28"/>
    <w:pPr>
      <w:ind w:left="88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E92A28"/>
    <w:pPr>
      <w:ind w:left="110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E92A28"/>
    <w:pPr>
      <w:ind w:left="132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E92A28"/>
    <w:pPr>
      <w:ind w:left="154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E92A28"/>
    <w:pPr>
      <w:ind w:left="1760"/>
    </w:pPr>
    <w:rPr>
      <w:rFonts w:cstheme="minorHAnsi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1"/>
    <w:rsid w:val="00362EE2"/>
    <w:rPr>
      <w:kern w:val="0"/>
      <w:sz w:val="22"/>
      <w:szCs w:val="22"/>
      <w:lang w:val="pl-PL"/>
      <w14:ligatures w14:val="none"/>
    </w:rPr>
  </w:style>
  <w:style w:type="paragraph" w:styleId="Poprawka">
    <w:name w:val="Revision"/>
    <w:hidden/>
    <w:uiPriority w:val="99"/>
    <w:semiHidden/>
    <w:rsid w:val="006A2FC3"/>
    <w:rPr>
      <w:kern w:val="0"/>
      <w:sz w:val="22"/>
      <w:szCs w:val="22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51351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779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79BE"/>
    <w:rPr>
      <w:kern w:val="0"/>
      <w:sz w:val="20"/>
      <w:szCs w:val="20"/>
      <w:lang w:val="pl-PL"/>
      <w14:ligatures w14:val="none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basedOn w:val="Domylnaczcionkaakapitu"/>
    <w:uiPriority w:val="99"/>
    <w:unhideWhenUsed/>
    <w:rsid w:val="006779BE"/>
    <w:rPr>
      <w:vertAlign w:val="superscript"/>
    </w:rPr>
  </w:style>
  <w:style w:type="character" w:customStyle="1" w:styleId="markedcontent">
    <w:name w:val="markedcontent"/>
    <w:basedOn w:val="Domylnaczcionkaakapitu"/>
    <w:rsid w:val="007D3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7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04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4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66574">
          <w:marLeft w:val="49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018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0057">
          <w:marLeft w:val="49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4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alicjadlainnowacji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alicjadlainnowacji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02014R0692-20141220&amp;from=EN" TargetMode="External"/><Relationship Id="rId3" Type="http://schemas.openxmlformats.org/officeDocument/2006/relationships/hyperlink" Target="https://eur-lex.europa.eu/legal-content/PL/TXT/PDF/?uri=CELEX:02014R0208-20220413&amp;from=EN" TargetMode="External"/><Relationship Id="rId7" Type="http://schemas.openxmlformats.org/officeDocument/2006/relationships/hyperlink" Target="https://eur-lex.europa.eu/legal-content/PL/TXT/PDF/?uri=CELEX:02022R0263-20220414&amp;from=EN%20.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6" Type="http://schemas.openxmlformats.org/officeDocument/2006/relationships/hyperlink" Target="https://eur-lex.europa.eu/legal-content/EN/TXT/?uri=CELEX%3A02014R0833-20220604" TargetMode="External"/><Relationship Id="rId11" Type="http://schemas.openxmlformats.org/officeDocument/2006/relationships/hyperlink" Target="https://eur-lex.europa.eu/legal-content/PL/TXT/PDF/?uri=CELEX:02012D0642-20220604&amp;from=EN" TargetMode="External"/><Relationship Id="rId5" Type="http://schemas.openxmlformats.org/officeDocument/2006/relationships/hyperlink" Target="https://isap.sejm.gov.pl/isap.nsf/download.xsp/WDU20220000835/T/D20220835L.pdf" TargetMode="External"/><Relationship Id="rId10" Type="http://schemas.openxmlformats.org/officeDocument/2006/relationships/hyperlink" Target="https://eur-lex.europa.eu/legal-content/PL/TXT/PDF/?uri=CELEX:02014D0512-20220604&amp;from=EN" TargetMode="External"/><Relationship Id="rId4" Type="http://schemas.openxmlformats.org/officeDocument/2006/relationships/hyperlink" Target="https://eur-lex.europa.eu/legal-content/PL/TXT/PDF/?uri=CELEX:02014D0145-20220604&amp;from=EN" TargetMode="External"/><Relationship Id="rId9" Type="http://schemas.openxmlformats.org/officeDocument/2006/relationships/hyperlink" Target="https://eur-lex.europa.eu/legal-content/PL/TXT/PDF/?uri=CELEX:02022D0266-20220414&amp;from=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F1833E-4E48-CD4C-9B7F-5628B778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1253</Words>
  <Characters>7519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Innteo</dc:creator>
  <cp:keywords/>
  <dc:description/>
  <cp:lastModifiedBy>Amelia Szukowska</cp:lastModifiedBy>
  <cp:revision>13</cp:revision>
  <dcterms:created xsi:type="dcterms:W3CDTF">2024-01-02T14:59:00Z</dcterms:created>
  <dcterms:modified xsi:type="dcterms:W3CDTF">2025-01-31T21:59:00Z</dcterms:modified>
</cp:coreProperties>
</file>